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15" w:rsidRPr="005F5ABC" w:rsidRDefault="0023663C" w:rsidP="00E1152F">
      <w:pPr>
        <w:spacing w:after="292"/>
        <w:jc w:val="center"/>
        <w:rPr>
          <w:rFonts w:ascii="Georgia" w:hAnsi="Georgia"/>
          <w:sz w:val="24"/>
          <w:szCs w:val="24"/>
        </w:rPr>
      </w:pPr>
      <w:r w:rsidRPr="005F5ABC">
        <w:rPr>
          <w:rFonts w:ascii="Georgia" w:eastAsia="Georgia" w:hAnsi="Georgia" w:cs="Georgia"/>
          <w:b/>
          <w:noProof/>
          <w:sz w:val="24"/>
          <w:szCs w:val="24"/>
        </w:rPr>
        <w:drawing>
          <wp:anchor distT="0" distB="0" distL="114300" distR="114300" simplePos="0" relativeHeight="251658240" behindDoc="0" locked="0" layoutInCell="1" allowOverlap="0">
            <wp:simplePos x="0" y="0"/>
            <wp:positionH relativeFrom="column">
              <wp:posOffset>-18465</wp:posOffset>
            </wp:positionH>
            <wp:positionV relativeFrom="paragraph">
              <wp:posOffset>-31607</wp:posOffset>
            </wp:positionV>
            <wp:extent cx="1047750" cy="1447800"/>
            <wp:effectExtent l="0" t="0" r="0" b="0"/>
            <wp:wrapSquare wrapText="bothSides"/>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
                    <a:stretch>
                      <a:fillRect/>
                    </a:stretch>
                  </pic:blipFill>
                  <pic:spPr>
                    <a:xfrm>
                      <a:off x="0" y="0"/>
                      <a:ext cx="1047750" cy="1447800"/>
                    </a:xfrm>
                    <a:prstGeom prst="rect">
                      <a:avLst/>
                    </a:prstGeom>
                  </pic:spPr>
                </pic:pic>
              </a:graphicData>
            </a:graphic>
          </wp:anchor>
        </w:drawing>
      </w:r>
      <w:r w:rsidRPr="005F5ABC">
        <w:rPr>
          <w:rFonts w:ascii="Georgia" w:eastAsia="Georgia" w:hAnsi="Georgia" w:cs="Georgia"/>
          <w:b/>
          <w:sz w:val="24"/>
          <w:szCs w:val="24"/>
        </w:rPr>
        <w:t>ASSEMBLEE GENERALE</w:t>
      </w:r>
      <w:r w:rsidR="00E1152F" w:rsidRPr="005F5ABC">
        <w:rPr>
          <w:rFonts w:ascii="Georgia" w:eastAsia="Georgia" w:hAnsi="Georgia" w:cs="Georgia"/>
          <w:b/>
          <w:sz w:val="24"/>
          <w:szCs w:val="24"/>
        </w:rPr>
        <w:br/>
      </w:r>
      <w:r w:rsidR="008A42AE" w:rsidRPr="005F5ABC">
        <w:rPr>
          <w:rFonts w:ascii="Georgia" w:eastAsia="Georgia" w:hAnsi="Georgia" w:cs="Georgia"/>
          <w:b/>
          <w:sz w:val="24"/>
          <w:szCs w:val="24"/>
        </w:rPr>
        <w:t>21juin</w:t>
      </w:r>
      <w:r w:rsidRPr="005F5ABC">
        <w:rPr>
          <w:rFonts w:ascii="Georgia" w:eastAsia="Georgia" w:hAnsi="Georgia" w:cs="Georgia"/>
          <w:b/>
          <w:sz w:val="24"/>
          <w:szCs w:val="24"/>
        </w:rPr>
        <w:t xml:space="preserve"> 20</w:t>
      </w:r>
      <w:r w:rsidR="008A42AE" w:rsidRPr="005F5ABC">
        <w:rPr>
          <w:rFonts w:ascii="Georgia" w:eastAsia="Georgia" w:hAnsi="Georgia" w:cs="Georgia"/>
          <w:b/>
          <w:sz w:val="24"/>
          <w:szCs w:val="24"/>
        </w:rPr>
        <w:t>21</w:t>
      </w:r>
    </w:p>
    <w:p w:rsidR="00B92B15" w:rsidRPr="005F5ABC" w:rsidRDefault="00B92B15" w:rsidP="00E1152F">
      <w:pPr>
        <w:spacing w:after="166"/>
        <w:jc w:val="center"/>
        <w:rPr>
          <w:rFonts w:ascii="Georgia" w:hAnsi="Georgia"/>
          <w:sz w:val="24"/>
          <w:szCs w:val="24"/>
        </w:rPr>
      </w:pPr>
    </w:p>
    <w:p w:rsidR="00D453AC" w:rsidRPr="005F5ABC" w:rsidRDefault="00E1152F" w:rsidP="00E1152F">
      <w:pPr>
        <w:pStyle w:val="Paragraphedeliste"/>
        <w:spacing w:after="166"/>
        <w:ind w:left="647"/>
        <w:jc w:val="center"/>
        <w:rPr>
          <w:rFonts w:ascii="Georgia" w:hAnsi="Georgia"/>
          <w:b/>
          <w:sz w:val="24"/>
          <w:szCs w:val="24"/>
        </w:rPr>
      </w:pPr>
      <w:r w:rsidRPr="005F5ABC">
        <w:rPr>
          <w:rFonts w:ascii="Georgia" w:hAnsi="Georgia"/>
          <w:b/>
          <w:sz w:val="24"/>
          <w:szCs w:val="24"/>
          <w:highlight w:val="yellow"/>
        </w:rPr>
        <w:t>Rapport d’activité</w:t>
      </w:r>
    </w:p>
    <w:p w:rsidR="00D453AC" w:rsidRPr="005F5ABC" w:rsidRDefault="00D453AC" w:rsidP="00E1152F">
      <w:pPr>
        <w:pStyle w:val="Paragraphedeliste"/>
        <w:spacing w:after="166"/>
        <w:ind w:left="647"/>
        <w:jc w:val="both"/>
        <w:rPr>
          <w:rFonts w:ascii="Georgia" w:hAnsi="Georgia"/>
          <w:sz w:val="24"/>
          <w:szCs w:val="24"/>
        </w:rPr>
      </w:pPr>
    </w:p>
    <w:p w:rsidR="00D453AC" w:rsidRPr="005F5ABC" w:rsidRDefault="00D453AC" w:rsidP="00E1152F">
      <w:pPr>
        <w:pStyle w:val="Paragraphedeliste"/>
        <w:spacing w:after="166"/>
        <w:ind w:left="647"/>
        <w:jc w:val="both"/>
        <w:rPr>
          <w:rFonts w:ascii="Georgia" w:hAnsi="Georgia"/>
          <w:sz w:val="24"/>
          <w:szCs w:val="24"/>
        </w:rPr>
      </w:pPr>
    </w:p>
    <w:p w:rsidR="005F5ABC" w:rsidRDefault="005F5ABC" w:rsidP="00E1152F">
      <w:pPr>
        <w:pStyle w:val="Paragraphedeliste"/>
        <w:spacing w:after="166"/>
        <w:ind w:left="0"/>
        <w:jc w:val="both"/>
        <w:rPr>
          <w:rFonts w:ascii="Georgia" w:hAnsi="Georgia"/>
          <w:sz w:val="24"/>
          <w:szCs w:val="24"/>
        </w:rPr>
      </w:pPr>
    </w:p>
    <w:p w:rsidR="00D453AC" w:rsidRPr="005F5ABC" w:rsidRDefault="00D453AC" w:rsidP="00E1152F">
      <w:pPr>
        <w:pStyle w:val="Paragraphedeliste"/>
        <w:spacing w:after="166"/>
        <w:ind w:left="0"/>
        <w:jc w:val="both"/>
        <w:rPr>
          <w:rFonts w:ascii="Georgia" w:hAnsi="Georgia"/>
          <w:sz w:val="24"/>
          <w:szCs w:val="24"/>
        </w:rPr>
      </w:pPr>
      <w:r w:rsidRPr="005F5ABC">
        <w:rPr>
          <w:rFonts w:ascii="Georgia" w:hAnsi="Georgia"/>
          <w:sz w:val="24"/>
          <w:szCs w:val="24"/>
        </w:rPr>
        <w:t xml:space="preserve">Notre précédente AG a eu lieu en 2018. L’activité de l’association s’est poursuivie régulièrement au travers de son collectif (ensemble des militants </w:t>
      </w:r>
      <w:r w:rsidR="00E1152F" w:rsidRPr="005F5ABC">
        <w:rPr>
          <w:rFonts w:ascii="Georgia" w:hAnsi="Georgia"/>
          <w:sz w:val="24"/>
          <w:szCs w:val="24"/>
        </w:rPr>
        <w:t>I</w:t>
      </w:r>
      <w:r w:rsidRPr="005F5ABC">
        <w:rPr>
          <w:rFonts w:ascii="Georgia" w:hAnsi="Georgia"/>
          <w:sz w:val="24"/>
          <w:szCs w:val="24"/>
        </w:rPr>
        <w:t xml:space="preserve">ndecosa) et du bureau. </w:t>
      </w:r>
    </w:p>
    <w:p w:rsidR="0023663C" w:rsidRPr="005F5ABC" w:rsidRDefault="00D453AC" w:rsidP="00E1152F">
      <w:pPr>
        <w:pStyle w:val="Paragraphedeliste"/>
        <w:spacing w:after="166"/>
        <w:ind w:left="0"/>
        <w:jc w:val="both"/>
        <w:rPr>
          <w:rFonts w:ascii="Georgia" w:hAnsi="Georgia"/>
          <w:sz w:val="24"/>
          <w:szCs w:val="24"/>
        </w:rPr>
      </w:pPr>
      <w:r w:rsidRPr="005F5ABC">
        <w:rPr>
          <w:rFonts w:ascii="Georgia" w:hAnsi="Georgia"/>
          <w:sz w:val="24"/>
          <w:szCs w:val="24"/>
        </w:rPr>
        <w:t>Par ailleurs, on peut dire qu’Indecosa a confirmé et affirmé sa présence sur le territoire, en continuité de ses missions de sensibilisation (débat sur la marchandisation de la santé), mais aussi par une présence accrue sur des secteurs nouveaux (santé,</w:t>
      </w:r>
      <w:r w:rsidR="00E1152F" w:rsidRPr="005F5ABC">
        <w:rPr>
          <w:rFonts w:ascii="Georgia" w:hAnsi="Georgia"/>
          <w:sz w:val="24"/>
          <w:szCs w:val="24"/>
        </w:rPr>
        <w:t xml:space="preserve"> logement).</w:t>
      </w:r>
    </w:p>
    <w:p w:rsidR="00F12980" w:rsidRPr="005F5ABC" w:rsidRDefault="00F12980" w:rsidP="00E1152F">
      <w:pPr>
        <w:pStyle w:val="Paragraphedeliste"/>
        <w:spacing w:after="166"/>
        <w:ind w:left="0"/>
        <w:jc w:val="both"/>
        <w:rPr>
          <w:rFonts w:ascii="Georgia" w:hAnsi="Georgia"/>
          <w:sz w:val="24"/>
          <w:szCs w:val="24"/>
        </w:rPr>
      </w:pPr>
    </w:p>
    <w:p w:rsidR="00D453AC" w:rsidRPr="005F5ABC" w:rsidRDefault="00D453AC" w:rsidP="00E1152F">
      <w:pPr>
        <w:pStyle w:val="Paragraphedeliste"/>
        <w:numPr>
          <w:ilvl w:val="0"/>
          <w:numId w:val="3"/>
        </w:numPr>
        <w:spacing w:after="166"/>
        <w:ind w:left="0"/>
        <w:jc w:val="both"/>
        <w:rPr>
          <w:rFonts w:ascii="Georgia" w:hAnsi="Georgia"/>
          <w:b/>
          <w:sz w:val="24"/>
          <w:szCs w:val="24"/>
        </w:rPr>
      </w:pPr>
      <w:r w:rsidRPr="005F5ABC">
        <w:rPr>
          <w:rFonts w:ascii="Georgia" w:hAnsi="Georgia"/>
          <w:b/>
          <w:sz w:val="24"/>
          <w:szCs w:val="24"/>
        </w:rPr>
        <w:t>L’organisation</w:t>
      </w:r>
      <w:r w:rsidR="005F5ABC">
        <w:rPr>
          <w:rFonts w:ascii="Georgia" w:hAnsi="Georgia"/>
          <w:b/>
          <w:sz w:val="24"/>
          <w:szCs w:val="24"/>
        </w:rPr>
        <w:br/>
      </w:r>
    </w:p>
    <w:p w:rsidR="00D453AC" w:rsidRPr="005F5ABC" w:rsidRDefault="00D453AC" w:rsidP="00E1152F">
      <w:pPr>
        <w:pStyle w:val="Paragraphedeliste"/>
        <w:spacing w:after="166"/>
        <w:ind w:left="0"/>
        <w:jc w:val="both"/>
        <w:rPr>
          <w:rFonts w:ascii="Georgia" w:hAnsi="Georgia"/>
          <w:sz w:val="24"/>
          <w:szCs w:val="24"/>
        </w:rPr>
      </w:pPr>
      <w:r w:rsidRPr="005F5ABC">
        <w:rPr>
          <w:rFonts w:ascii="Georgia" w:hAnsi="Georgia"/>
          <w:sz w:val="24"/>
          <w:szCs w:val="24"/>
        </w:rPr>
        <w:t xml:space="preserve">Nous avons poursuivi le travail </w:t>
      </w:r>
      <w:r w:rsidR="00090664" w:rsidRPr="005F5ABC">
        <w:rPr>
          <w:rFonts w:ascii="Georgia" w:hAnsi="Georgia"/>
          <w:sz w:val="24"/>
          <w:szCs w:val="24"/>
        </w:rPr>
        <w:t>en collectif des militants, permettan</w:t>
      </w:r>
      <w:r w:rsidR="00E1152F" w:rsidRPr="005F5ABC">
        <w:rPr>
          <w:rFonts w:ascii="Georgia" w:hAnsi="Georgia"/>
          <w:sz w:val="24"/>
          <w:szCs w:val="24"/>
        </w:rPr>
        <w:t xml:space="preserve">t </w:t>
      </w:r>
      <w:r w:rsidR="008B0F46">
        <w:rPr>
          <w:rFonts w:ascii="Georgia" w:hAnsi="Georgia"/>
          <w:sz w:val="24"/>
          <w:szCs w:val="24"/>
        </w:rPr>
        <w:t>meilleur</w:t>
      </w:r>
      <w:r w:rsidR="00E1152F" w:rsidRPr="005F5ABC">
        <w:rPr>
          <w:rFonts w:ascii="Georgia" w:hAnsi="Georgia"/>
          <w:sz w:val="24"/>
          <w:szCs w:val="24"/>
        </w:rPr>
        <w:t xml:space="preserve"> travail collectif.</w:t>
      </w:r>
    </w:p>
    <w:p w:rsidR="00090664" w:rsidRPr="005F5ABC" w:rsidRDefault="00090664" w:rsidP="00E1152F">
      <w:pPr>
        <w:pStyle w:val="Paragraphedeliste"/>
        <w:spacing w:after="166"/>
        <w:ind w:left="0"/>
        <w:jc w:val="both"/>
        <w:rPr>
          <w:rFonts w:ascii="Georgia" w:hAnsi="Georgia"/>
          <w:sz w:val="24"/>
          <w:szCs w:val="24"/>
        </w:rPr>
      </w:pPr>
      <w:r w:rsidRPr="005F5ABC">
        <w:rPr>
          <w:rFonts w:ascii="Georgia" w:hAnsi="Georgia"/>
          <w:sz w:val="24"/>
          <w:szCs w:val="24"/>
        </w:rPr>
        <w:t>Même si le développement des actions pousse à la « spécialisation » de certains camarades, il est important de garder ces échanges globaux, une connaissance collective des sujets traités.</w:t>
      </w:r>
    </w:p>
    <w:p w:rsidR="008354C2" w:rsidRPr="005F5ABC" w:rsidRDefault="008354C2" w:rsidP="00E1152F">
      <w:pPr>
        <w:pStyle w:val="Paragraphedeliste"/>
        <w:spacing w:after="166"/>
        <w:ind w:left="0"/>
        <w:jc w:val="both"/>
        <w:rPr>
          <w:rFonts w:ascii="Georgia" w:hAnsi="Georgia"/>
          <w:sz w:val="24"/>
          <w:szCs w:val="24"/>
        </w:rPr>
      </w:pPr>
    </w:p>
    <w:p w:rsidR="008354C2" w:rsidRPr="005F5ABC" w:rsidRDefault="008354C2" w:rsidP="005F5ABC">
      <w:pPr>
        <w:pStyle w:val="Paragraphedeliste"/>
        <w:numPr>
          <w:ilvl w:val="0"/>
          <w:numId w:val="3"/>
        </w:numPr>
        <w:spacing w:after="166"/>
        <w:ind w:left="0"/>
        <w:rPr>
          <w:rFonts w:ascii="Georgia" w:hAnsi="Georgia"/>
          <w:b/>
          <w:sz w:val="24"/>
          <w:szCs w:val="24"/>
        </w:rPr>
      </w:pPr>
      <w:r w:rsidRPr="005F5ABC">
        <w:rPr>
          <w:rFonts w:ascii="Georgia" w:hAnsi="Georgia"/>
          <w:b/>
          <w:sz w:val="24"/>
          <w:szCs w:val="24"/>
        </w:rPr>
        <w:t xml:space="preserve">Les permanences </w:t>
      </w:r>
      <w:r w:rsidR="005F5ABC">
        <w:rPr>
          <w:rFonts w:ascii="Georgia" w:hAnsi="Georgia"/>
          <w:b/>
          <w:sz w:val="24"/>
          <w:szCs w:val="24"/>
        </w:rPr>
        <w:br/>
      </w:r>
    </w:p>
    <w:p w:rsidR="000A0EBE" w:rsidRPr="005F5ABC" w:rsidRDefault="008354C2" w:rsidP="00E1152F">
      <w:pPr>
        <w:pStyle w:val="Paragraphedeliste"/>
        <w:spacing w:after="166"/>
        <w:ind w:left="0"/>
        <w:jc w:val="both"/>
        <w:rPr>
          <w:rFonts w:ascii="Georgia" w:hAnsi="Georgia"/>
          <w:color w:val="auto"/>
          <w:sz w:val="24"/>
          <w:szCs w:val="24"/>
        </w:rPr>
      </w:pPr>
      <w:r w:rsidRPr="005F5ABC">
        <w:rPr>
          <w:rFonts w:ascii="Georgia" w:hAnsi="Georgia"/>
          <w:sz w:val="24"/>
          <w:szCs w:val="24"/>
        </w:rPr>
        <w:t>3 de nos 5 permanences ont une activité régulière. Malgré une distribution de tracts d’information grand-public, relativement peu de personnes viennent nous consulter</w:t>
      </w:r>
      <w:r w:rsidR="00E1152F" w:rsidRPr="005F5ABC">
        <w:rPr>
          <w:rFonts w:ascii="Georgia" w:hAnsi="Georgia"/>
          <w:sz w:val="24"/>
          <w:szCs w:val="24"/>
        </w:rPr>
        <w:t>. M</w:t>
      </w:r>
      <w:r w:rsidRPr="005F5ABC">
        <w:rPr>
          <w:rFonts w:ascii="Georgia" w:hAnsi="Georgia"/>
          <w:sz w:val="24"/>
          <w:szCs w:val="24"/>
        </w:rPr>
        <w:t xml:space="preserve">ais </w:t>
      </w:r>
      <w:r w:rsidRPr="005F5ABC">
        <w:rPr>
          <w:rFonts w:ascii="Georgia" w:hAnsi="Georgia"/>
          <w:color w:val="auto"/>
          <w:sz w:val="24"/>
          <w:szCs w:val="24"/>
        </w:rPr>
        <w:t xml:space="preserve">c’est un </w:t>
      </w:r>
      <w:r w:rsidR="008B0F46">
        <w:rPr>
          <w:rFonts w:ascii="Georgia" w:hAnsi="Georgia"/>
          <w:color w:val="auto"/>
          <w:sz w:val="24"/>
          <w:szCs w:val="24"/>
        </w:rPr>
        <w:t xml:space="preserve">problème </w:t>
      </w:r>
      <w:r w:rsidRPr="005F5ABC">
        <w:rPr>
          <w:rFonts w:ascii="Georgia" w:hAnsi="Georgia"/>
          <w:color w:val="auto"/>
          <w:sz w:val="24"/>
          <w:szCs w:val="24"/>
        </w:rPr>
        <w:t xml:space="preserve"> de portée générale, les chiffres de l’UFC par exemple</w:t>
      </w:r>
      <w:r w:rsidR="008B0F46" w:rsidRPr="005F5ABC">
        <w:rPr>
          <w:rFonts w:ascii="Georgia" w:hAnsi="Georgia"/>
          <w:color w:val="auto"/>
          <w:sz w:val="24"/>
          <w:szCs w:val="24"/>
        </w:rPr>
        <w:t>, comme</w:t>
      </w:r>
      <w:r w:rsidR="000A0EBE" w:rsidRPr="005F5ABC">
        <w:rPr>
          <w:rFonts w:ascii="Georgia" w:hAnsi="Georgia"/>
          <w:color w:val="auto"/>
          <w:sz w:val="24"/>
          <w:szCs w:val="24"/>
        </w:rPr>
        <w:t xml:space="preserve"> des autres associations</w:t>
      </w:r>
      <w:r w:rsidR="008B0F46" w:rsidRPr="005F5ABC">
        <w:rPr>
          <w:rFonts w:ascii="Georgia" w:hAnsi="Georgia"/>
          <w:color w:val="auto"/>
          <w:sz w:val="24"/>
          <w:szCs w:val="24"/>
        </w:rPr>
        <w:t>, montrent</w:t>
      </w:r>
      <w:r w:rsidR="00E1152F" w:rsidRPr="005F5ABC">
        <w:rPr>
          <w:rFonts w:ascii="Georgia" w:hAnsi="Georgia"/>
          <w:color w:val="auto"/>
          <w:sz w:val="24"/>
          <w:szCs w:val="24"/>
        </w:rPr>
        <w:t xml:space="preserve"> le même phénomène de diminution </w:t>
      </w:r>
      <w:r w:rsidR="00DA673A" w:rsidRPr="005F5ABC">
        <w:rPr>
          <w:rFonts w:ascii="Georgia" w:hAnsi="Georgia"/>
          <w:color w:val="auto"/>
          <w:sz w:val="24"/>
          <w:szCs w:val="24"/>
        </w:rPr>
        <w:t xml:space="preserve">des </w:t>
      </w:r>
      <w:r w:rsidR="00E1152F" w:rsidRPr="005F5ABC">
        <w:rPr>
          <w:rFonts w:ascii="Georgia" w:hAnsi="Georgia"/>
          <w:color w:val="auto"/>
          <w:sz w:val="24"/>
          <w:szCs w:val="24"/>
        </w:rPr>
        <w:t xml:space="preserve">demandes de renseignements dans les </w:t>
      </w:r>
      <w:r w:rsidR="00B74CF2" w:rsidRPr="005F5ABC">
        <w:rPr>
          <w:rFonts w:ascii="Georgia" w:hAnsi="Georgia"/>
          <w:color w:val="auto"/>
          <w:sz w:val="24"/>
          <w:szCs w:val="24"/>
        </w:rPr>
        <w:t>p</w:t>
      </w:r>
      <w:r w:rsidR="00E1152F" w:rsidRPr="005F5ABC">
        <w:rPr>
          <w:rFonts w:ascii="Georgia" w:hAnsi="Georgia"/>
          <w:color w:val="auto"/>
          <w:sz w:val="24"/>
          <w:szCs w:val="24"/>
        </w:rPr>
        <w:t>ermanences.</w:t>
      </w:r>
    </w:p>
    <w:p w:rsidR="008354C2" w:rsidRPr="005F5ABC" w:rsidRDefault="000A0EBE" w:rsidP="00E1152F">
      <w:pPr>
        <w:pStyle w:val="Paragraphedeliste"/>
        <w:spacing w:after="166"/>
        <w:ind w:left="0"/>
        <w:jc w:val="both"/>
        <w:rPr>
          <w:rFonts w:ascii="Georgia" w:hAnsi="Georgia"/>
          <w:color w:val="auto"/>
          <w:sz w:val="24"/>
          <w:szCs w:val="24"/>
        </w:rPr>
      </w:pPr>
      <w:r w:rsidRPr="005F5ABC">
        <w:rPr>
          <w:rFonts w:ascii="Georgia" w:hAnsi="Georgia"/>
          <w:color w:val="auto"/>
          <w:sz w:val="24"/>
          <w:szCs w:val="24"/>
        </w:rPr>
        <w:t>I</w:t>
      </w:r>
      <w:r w:rsidR="008354C2" w:rsidRPr="005F5ABC">
        <w:rPr>
          <w:rFonts w:ascii="Georgia" w:hAnsi="Georgia"/>
          <w:color w:val="auto"/>
          <w:sz w:val="24"/>
          <w:szCs w:val="24"/>
        </w:rPr>
        <w:t>l convient de rappeler sans cesse dans les syndicats, les UL, la complémentarité de l’association Indecosa avec les actions syndicales.</w:t>
      </w:r>
    </w:p>
    <w:p w:rsidR="008354C2" w:rsidRPr="005F5ABC" w:rsidRDefault="00E1152F" w:rsidP="00E1152F">
      <w:pPr>
        <w:pStyle w:val="Paragraphedeliste"/>
        <w:spacing w:after="166"/>
        <w:ind w:left="0"/>
        <w:jc w:val="both"/>
        <w:rPr>
          <w:rFonts w:ascii="Georgia" w:hAnsi="Georgia"/>
          <w:color w:val="auto"/>
          <w:sz w:val="24"/>
          <w:szCs w:val="24"/>
        </w:rPr>
      </w:pPr>
      <w:r w:rsidRPr="005F5ABC">
        <w:rPr>
          <w:rFonts w:ascii="Georgia" w:hAnsi="Georgia"/>
          <w:color w:val="auto"/>
          <w:sz w:val="24"/>
          <w:szCs w:val="24"/>
        </w:rPr>
        <w:t>L’</w:t>
      </w:r>
      <w:r w:rsidR="008354C2" w:rsidRPr="005F5ABC">
        <w:rPr>
          <w:rFonts w:ascii="Georgia" w:hAnsi="Georgia"/>
          <w:color w:val="auto"/>
          <w:sz w:val="24"/>
          <w:szCs w:val="24"/>
        </w:rPr>
        <w:t>année</w:t>
      </w:r>
      <w:r w:rsidR="008B0F46">
        <w:rPr>
          <w:rFonts w:ascii="Georgia" w:hAnsi="Georgia"/>
          <w:color w:val="auto"/>
          <w:sz w:val="24"/>
          <w:szCs w:val="24"/>
        </w:rPr>
        <w:t xml:space="preserve"> </w:t>
      </w:r>
      <w:r w:rsidR="008354C2" w:rsidRPr="005F5ABC">
        <w:rPr>
          <w:rFonts w:ascii="Georgia" w:hAnsi="Georgia"/>
          <w:color w:val="auto"/>
          <w:sz w:val="24"/>
          <w:szCs w:val="24"/>
        </w:rPr>
        <w:t>2020 se termine avec l’ouverture d’une permanence supplémentaire à la Seyne,</w:t>
      </w:r>
      <w:r w:rsidRPr="005F5ABC">
        <w:rPr>
          <w:rFonts w:ascii="Georgia" w:hAnsi="Georgia"/>
          <w:color w:val="auto"/>
          <w:sz w:val="24"/>
          <w:szCs w:val="24"/>
        </w:rPr>
        <w:t xml:space="preserve"> dans la cité Berthe, </w:t>
      </w:r>
      <w:r w:rsidR="008354C2" w:rsidRPr="005F5ABC">
        <w:rPr>
          <w:rFonts w:ascii="Georgia" w:hAnsi="Georgia"/>
          <w:color w:val="auto"/>
          <w:sz w:val="24"/>
          <w:szCs w:val="24"/>
        </w:rPr>
        <w:t xml:space="preserve"> notamment tournée sur les questions des locataires. Notre implication au côté des locataires ancre Indecosa sur un territoire</w:t>
      </w:r>
      <w:r w:rsidRPr="005F5ABC">
        <w:rPr>
          <w:rFonts w:ascii="Georgia" w:hAnsi="Georgia"/>
          <w:color w:val="auto"/>
          <w:sz w:val="24"/>
          <w:szCs w:val="24"/>
        </w:rPr>
        <w:t xml:space="preserve"> de logement social soumis à toutes les dérives sociales (mal vie, i</w:t>
      </w:r>
      <w:r w:rsidR="00DA673A" w:rsidRPr="005F5ABC">
        <w:rPr>
          <w:rFonts w:ascii="Georgia" w:hAnsi="Georgia"/>
          <w:color w:val="auto"/>
          <w:sz w:val="24"/>
          <w:szCs w:val="24"/>
        </w:rPr>
        <w:t>n</w:t>
      </w:r>
      <w:r w:rsidRPr="005F5ABC">
        <w:rPr>
          <w:rFonts w:ascii="Georgia" w:hAnsi="Georgia"/>
          <w:color w:val="auto"/>
          <w:sz w:val="24"/>
          <w:szCs w:val="24"/>
        </w:rPr>
        <w:t>salubrité, insécurité, zone de non-droit, etc.)</w:t>
      </w:r>
    </w:p>
    <w:p w:rsidR="00F12980" w:rsidRPr="005F5ABC" w:rsidRDefault="00F12980" w:rsidP="00E1152F">
      <w:pPr>
        <w:pStyle w:val="Paragraphedeliste"/>
        <w:spacing w:after="166"/>
        <w:ind w:left="0"/>
        <w:jc w:val="both"/>
        <w:rPr>
          <w:rFonts w:ascii="Georgia" w:hAnsi="Georgia"/>
          <w:color w:val="auto"/>
          <w:sz w:val="24"/>
          <w:szCs w:val="24"/>
        </w:rPr>
      </w:pPr>
    </w:p>
    <w:p w:rsidR="00F12980" w:rsidRPr="005F5ABC" w:rsidRDefault="00F12980" w:rsidP="00E1152F">
      <w:pPr>
        <w:pStyle w:val="Paragraphedeliste"/>
        <w:spacing w:after="166"/>
        <w:ind w:left="0"/>
        <w:jc w:val="both"/>
        <w:rPr>
          <w:rFonts w:ascii="Georgia" w:hAnsi="Georgia"/>
          <w:color w:val="auto"/>
          <w:sz w:val="24"/>
          <w:szCs w:val="24"/>
        </w:rPr>
      </w:pPr>
      <w:r w:rsidRPr="005F5ABC">
        <w:rPr>
          <w:rFonts w:ascii="Georgia" w:hAnsi="Georgia"/>
          <w:color w:val="auto"/>
          <w:sz w:val="24"/>
          <w:szCs w:val="24"/>
        </w:rPr>
        <w:t>Il est int</w:t>
      </w:r>
      <w:r w:rsidR="00E1152F" w:rsidRPr="005F5ABC">
        <w:rPr>
          <w:rFonts w:ascii="Georgia" w:hAnsi="Georgia"/>
          <w:color w:val="auto"/>
          <w:sz w:val="24"/>
          <w:szCs w:val="24"/>
        </w:rPr>
        <w:t>é</w:t>
      </w:r>
      <w:r w:rsidRPr="005F5ABC">
        <w:rPr>
          <w:rFonts w:ascii="Georgia" w:hAnsi="Georgia"/>
          <w:color w:val="auto"/>
          <w:sz w:val="24"/>
          <w:szCs w:val="24"/>
        </w:rPr>
        <w:t>ressant de faire un tour d’horizon des problématiques suivies.</w:t>
      </w:r>
    </w:p>
    <w:p w:rsidR="000A0EBE" w:rsidRPr="005F5ABC" w:rsidRDefault="000A0EBE" w:rsidP="00E1152F">
      <w:pPr>
        <w:pStyle w:val="Paragraphedeliste"/>
        <w:spacing w:after="166"/>
        <w:ind w:left="0"/>
        <w:jc w:val="both"/>
        <w:rPr>
          <w:rFonts w:ascii="Georgia" w:hAnsi="Georgia"/>
          <w:color w:val="auto"/>
          <w:sz w:val="24"/>
          <w:szCs w:val="24"/>
        </w:rPr>
      </w:pPr>
    </w:p>
    <w:p w:rsidR="00F12980" w:rsidRPr="005F5ABC" w:rsidRDefault="00F12980" w:rsidP="005F5ABC">
      <w:pPr>
        <w:pStyle w:val="Paragraphedeliste"/>
        <w:numPr>
          <w:ilvl w:val="0"/>
          <w:numId w:val="3"/>
        </w:numPr>
        <w:spacing w:after="166"/>
        <w:ind w:left="0"/>
        <w:rPr>
          <w:rFonts w:ascii="Georgia" w:hAnsi="Georgia"/>
          <w:b/>
          <w:color w:val="auto"/>
          <w:sz w:val="24"/>
          <w:szCs w:val="24"/>
        </w:rPr>
      </w:pPr>
      <w:r w:rsidRPr="005F5ABC">
        <w:rPr>
          <w:rFonts w:ascii="Georgia" w:hAnsi="Georgia"/>
          <w:b/>
          <w:color w:val="auto"/>
          <w:sz w:val="24"/>
          <w:szCs w:val="24"/>
        </w:rPr>
        <w:t>Dossier eau </w:t>
      </w:r>
      <w:r w:rsidR="005F5ABC">
        <w:rPr>
          <w:rFonts w:ascii="Georgia" w:hAnsi="Georgia"/>
          <w:b/>
          <w:color w:val="auto"/>
          <w:sz w:val="24"/>
          <w:szCs w:val="24"/>
        </w:rPr>
        <w:br/>
      </w:r>
    </w:p>
    <w:p w:rsidR="00F12980" w:rsidRPr="005F5ABC" w:rsidRDefault="00F12980" w:rsidP="00E1152F">
      <w:pPr>
        <w:pStyle w:val="Paragraphedeliste"/>
        <w:spacing w:after="166"/>
        <w:ind w:left="0"/>
        <w:jc w:val="both"/>
        <w:rPr>
          <w:rFonts w:ascii="Georgia" w:hAnsi="Georgia"/>
          <w:sz w:val="24"/>
          <w:szCs w:val="24"/>
        </w:rPr>
      </w:pPr>
      <w:r w:rsidRPr="005F5ABC">
        <w:rPr>
          <w:rFonts w:ascii="Georgia" w:hAnsi="Georgia"/>
          <w:sz w:val="24"/>
          <w:szCs w:val="24"/>
        </w:rPr>
        <w:t>Fin 2017 la ville de la Seyne tournait le dos à la gestion municipale directe. Pour autant, nous avons continué de suivre au niveau de TPM, demandant la poursuite en régie dans les communes qui le souhaitaient.</w:t>
      </w:r>
    </w:p>
    <w:p w:rsidR="00F12980" w:rsidRPr="005F5ABC" w:rsidRDefault="00F12980" w:rsidP="005F5ABC">
      <w:pPr>
        <w:pStyle w:val="Paragraphedeliste"/>
        <w:numPr>
          <w:ilvl w:val="0"/>
          <w:numId w:val="3"/>
        </w:numPr>
        <w:spacing w:after="166"/>
        <w:ind w:left="0"/>
        <w:rPr>
          <w:rFonts w:ascii="Georgia" w:hAnsi="Georgia"/>
          <w:b/>
          <w:sz w:val="24"/>
          <w:szCs w:val="24"/>
        </w:rPr>
      </w:pPr>
      <w:r w:rsidRPr="005F5ABC">
        <w:rPr>
          <w:rFonts w:ascii="Georgia" w:hAnsi="Georgia"/>
          <w:b/>
          <w:sz w:val="24"/>
          <w:szCs w:val="24"/>
        </w:rPr>
        <w:lastRenderedPageBreak/>
        <w:t>Dossier Alimentation</w:t>
      </w:r>
      <w:r w:rsidR="005F5ABC">
        <w:rPr>
          <w:rFonts w:ascii="Georgia" w:hAnsi="Georgia"/>
          <w:b/>
          <w:sz w:val="24"/>
          <w:szCs w:val="24"/>
        </w:rPr>
        <w:br/>
      </w:r>
    </w:p>
    <w:p w:rsidR="00F12980" w:rsidRPr="005F5ABC" w:rsidRDefault="00F12980" w:rsidP="00E1152F">
      <w:pPr>
        <w:pStyle w:val="Paragraphedeliste"/>
        <w:spacing w:after="166"/>
        <w:ind w:left="0"/>
        <w:jc w:val="both"/>
        <w:rPr>
          <w:rFonts w:ascii="Georgia" w:hAnsi="Georgia"/>
          <w:color w:val="auto"/>
          <w:sz w:val="24"/>
          <w:szCs w:val="24"/>
        </w:rPr>
      </w:pPr>
      <w:r w:rsidRPr="005F5ABC">
        <w:rPr>
          <w:rFonts w:ascii="Georgia" w:hAnsi="Georgia"/>
          <w:sz w:val="24"/>
          <w:szCs w:val="24"/>
        </w:rPr>
        <w:t xml:space="preserve">Indecosa a proposé à l’UL de Draguignan de l’accompagner pour la réalisation d’une initiative </w:t>
      </w:r>
      <w:r w:rsidRPr="005F5ABC">
        <w:rPr>
          <w:rFonts w:ascii="Georgia" w:hAnsi="Georgia"/>
          <w:color w:val="auto"/>
          <w:sz w:val="24"/>
          <w:szCs w:val="24"/>
        </w:rPr>
        <w:t xml:space="preserve">similaire à celle </w:t>
      </w:r>
      <w:r w:rsidR="00E1152F" w:rsidRPr="005F5ABC">
        <w:rPr>
          <w:rFonts w:ascii="Georgia" w:hAnsi="Georgia"/>
          <w:color w:val="auto"/>
          <w:sz w:val="24"/>
          <w:szCs w:val="24"/>
        </w:rPr>
        <w:t>réal</w:t>
      </w:r>
      <w:r w:rsidR="008B0F46">
        <w:rPr>
          <w:rFonts w:ascii="Georgia" w:hAnsi="Georgia"/>
          <w:color w:val="auto"/>
          <w:sz w:val="24"/>
          <w:szCs w:val="24"/>
        </w:rPr>
        <w:t>isée sur la Seyne avec une Amap en 2016.</w:t>
      </w:r>
    </w:p>
    <w:p w:rsidR="00E1152F" w:rsidRPr="005F5ABC" w:rsidRDefault="00E1152F" w:rsidP="00E1152F">
      <w:pPr>
        <w:pStyle w:val="Paragraphedeliste"/>
        <w:spacing w:after="166"/>
        <w:ind w:left="0"/>
        <w:jc w:val="both"/>
        <w:rPr>
          <w:rFonts w:ascii="Georgia" w:hAnsi="Georgia"/>
          <w:color w:val="auto"/>
          <w:sz w:val="24"/>
          <w:szCs w:val="24"/>
        </w:rPr>
      </w:pPr>
    </w:p>
    <w:p w:rsidR="00F12980" w:rsidRPr="005F5ABC" w:rsidRDefault="00F12980" w:rsidP="005F5ABC">
      <w:pPr>
        <w:pStyle w:val="Paragraphedeliste"/>
        <w:numPr>
          <w:ilvl w:val="0"/>
          <w:numId w:val="3"/>
        </w:numPr>
        <w:spacing w:after="166"/>
        <w:ind w:left="0"/>
        <w:rPr>
          <w:rFonts w:ascii="Georgia" w:hAnsi="Georgia"/>
          <w:sz w:val="24"/>
          <w:szCs w:val="24"/>
        </w:rPr>
      </w:pPr>
      <w:r w:rsidRPr="005F5ABC">
        <w:rPr>
          <w:rFonts w:ascii="Georgia" w:hAnsi="Georgia"/>
          <w:b/>
          <w:color w:val="auto"/>
          <w:sz w:val="24"/>
          <w:szCs w:val="24"/>
        </w:rPr>
        <w:t xml:space="preserve">Dossier Santé </w:t>
      </w:r>
      <w:r w:rsidR="005F5ABC">
        <w:rPr>
          <w:rFonts w:ascii="Georgia" w:hAnsi="Georgia"/>
          <w:b/>
          <w:color w:val="auto"/>
          <w:sz w:val="24"/>
          <w:szCs w:val="24"/>
        </w:rPr>
        <w:br/>
      </w:r>
      <w:r w:rsidR="005F5ABC">
        <w:rPr>
          <w:rFonts w:ascii="Georgia" w:hAnsi="Georgia"/>
          <w:b/>
          <w:color w:val="auto"/>
          <w:sz w:val="24"/>
          <w:szCs w:val="24"/>
        </w:rPr>
        <w:br/>
      </w:r>
      <w:r w:rsidRPr="005F5ABC">
        <w:rPr>
          <w:rFonts w:ascii="Georgia" w:hAnsi="Georgia"/>
          <w:color w:val="auto"/>
          <w:sz w:val="24"/>
          <w:szCs w:val="24"/>
        </w:rPr>
        <w:t>La présence de représentants Indecosa comme R</w:t>
      </w:r>
      <w:r w:rsidR="00E1152F" w:rsidRPr="005F5ABC">
        <w:rPr>
          <w:rFonts w:ascii="Georgia" w:hAnsi="Georgia"/>
          <w:color w:val="auto"/>
          <w:sz w:val="24"/>
          <w:szCs w:val="24"/>
        </w:rPr>
        <w:t xml:space="preserve">eprésentants des Usagers </w:t>
      </w:r>
      <w:r w:rsidRPr="005F5ABC">
        <w:rPr>
          <w:rFonts w:ascii="Georgia" w:hAnsi="Georgia"/>
          <w:color w:val="auto"/>
          <w:sz w:val="24"/>
          <w:szCs w:val="24"/>
        </w:rPr>
        <w:t xml:space="preserve">dans les établissements de santé a progressé. A noter que cette progression s’est faite essentiellement sur </w:t>
      </w:r>
      <w:r w:rsidR="00E1152F" w:rsidRPr="005F5ABC">
        <w:rPr>
          <w:rFonts w:ascii="Georgia" w:hAnsi="Georgia"/>
          <w:color w:val="auto"/>
          <w:sz w:val="24"/>
          <w:szCs w:val="24"/>
        </w:rPr>
        <w:t>l’</w:t>
      </w:r>
      <w:r w:rsidRPr="005F5ABC">
        <w:rPr>
          <w:rFonts w:ascii="Georgia" w:hAnsi="Georgia"/>
          <w:color w:val="auto"/>
          <w:sz w:val="24"/>
          <w:szCs w:val="24"/>
        </w:rPr>
        <w:t>UL</w:t>
      </w:r>
      <w:r w:rsidR="00E1152F" w:rsidRPr="005F5ABC">
        <w:rPr>
          <w:rFonts w:ascii="Georgia" w:hAnsi="Georgia"/>
          <w:color w:val="auto"/>
          <w:sz w:val="24"/>
          <w:szCs w:val="24"/>
        </w:rPr>
        <w:t xml:space="preserve"> de St Raphaël</w:t>
      </w:r>
      <w:r w:rsidRPr="005F5ABC">
        <w:rPr>
          <w:rFonts w:ascii="Georgia" w:hAnsi="Georgia"/>
          <w:color w:val="auto"/>
          <w:sz w:val="24"/>
          <w:szCs w:val="24"/>
        </w:rPr>
        <w:t>, démontrant</w:t>
      </w:r>
      <w:r w:rsidRPr="005F5ABC">
        <w:rPr>
          <w:rFonts w:ascii="Georgia" w:hAnsi="Georgia"/>
          <w:sz w:val="24"/>
          <w:szCs w:val="24"/>
        </w:rPr>
        <w:t xml:space="preserve"> au passage que c’est possible quand l’organisation se mobilise un minimum, et que cela peut se faire sans entrave pour l’activité syndicale.</w:t>
      </w:r>
    </w:p>
    <w:p w:rsidR="00F12980" w:rsidRPr="005F5ABC" w:rsidRDefault="00F12980" w:rsidP="00E1152F">
      <w:pPr>
        <w:pStyle w:val="Paragraphedeliste"/>
        <w:spacing w:after="166"/>
        <w:ind w:left="0"/>
        <w:jc w:val="both"/>
        <w:rPr>
          <w:rFonts w:ascii="Georgia" w:hAnsi="Georgia"/>
          <w:sz w:val="24"/>
          <w:szCs w:val="24"/>
        </w:rPr>
      </w:pPr>
      <w:r w:rsidRPr="005F5ABC">
        <w:rPr>
          <w:rFonts w:ascii="Georgia" w:hAnsi="Georgia"/>
          <w:sz w:val="24"/>
          <w:szCs w:val="24"/>
        </w:rPr>
        <w:t>Cette période a aussi été marquée par l’organisation d’une journée débat sur la marchandisation de la santé</w:t>
      </w:r>
      <w:r w:rsidR="00B25D9E" w:rsidRPr="005F5ABC">
        <w:rPr>
          <w:rFonts w:ascii="Georgia" w:hAnsi="Georgia"/>
          <w:sz w:val="24"/>
          <w:szCs w:val="24"/>
        </w:rPr>
        <w:t xml:space="preserve">. Nous avons ainsi rempli notre rôle de sensibilisation sur les thématiques de consommation, en portant des messages forts.  Un an avant la pandémie, le débat portait </w:t>
      </w:r>
      <w:r w:rsidR="000A0EBE" w:rsidRPr="005F5ABC">
        <w:rPr>
          <w:rFonts w:ascii="Georgia" w:hAnsi="Georgia"/>
          <w:sz w:val="24"/>
          <w:szCs w:val="24"/>
        </w:rPr>
        <w:t xml:space="preserve">déjà </w:t>
      </w:r>
      <w:r w:rsidR="00B25D9E" w:rsidRPr="005F5ABC">
        <w:rPr>
          <w:rFonts w:ascii="Georgia" w:hAnsi="Georgia"/>
          <w:sz w:val="24"/>
          <w:szCs w:val="24"/>
        </w:rPr>
        <w:t>sur les produits de première nécessité et la maîtrise</w:t>
      </w:r>
      <w:r w:rsidR="000A0EBE" w:rsidRPr="005F5ABC">
        <w:rPr>
          <w:rFonts w:ascii="Georgia" w:hAnsi="Georgia"/>
          <w:sz w:val="24"/>
          <w:szCs w:val="24"/>
        </w:rPr>
        <w:t xml:space="preserve"> de</w:t>
      </w:r>
      <w:r w:rsidR="00B25D9E" w:rsidRPr="005F5ABC">
        <w:rPr>
          <w:rFonts w:ascii="Georgia" w:hAnsi="Georgia"/>
          <w:sz w:val="24"/>
          <w:szCs w:val="24"/>
        </w:rPr>
        <w:t xml:space="preserve"> l</w:t>
      </w:r>
      <w:r w:rsidR="000A0EBE" w:rsidRPr="005F5ABC">
        <w:rPr>
          <w:rFonts w:ascii="Georgia" w:hAnsi="Georgia"/>
          <w:sz w:val="24"/>
          <w:szCs w:val="24"/>
        </w:rPr>
        <w:t>eur</w:t>
      </w:r>
      <w:r w:rsidR="009E0DD8" w:rsidRPr="005F5ABC">
        <w:rPr>
          <w:rFonts w:ascii="Georgia" w:hAnsi="Georgia"/>
          <w:sz w:val="24"/>
          <w:szCs w:val="24"/>
        </w:rPr>
        <w:t xml:space="preserve"> production. </w:t>
      </w:r>
      <w:r w:rsidR="00B25D9E" w:rsidRPr="005F5ABC">
        <w:rPr>
          <w:rFonts w:ascii="Georgia" w:hAnsi="Georgia"/>
          <w:sz w:val="24"/>
          <w:szCs w:val="24"/>
        </w:rPr>
        <w:t>Déjà nous parlions de relocalisation. Ce débat a été très app</w:t>
      </w:r>
      <w:r w:rsidR="009E0DD8" w:rsidRPr="005F5ABC">
        <w:rPr>
          <w:rFonts w:ascii="Georgia" w:hAnsi="Georgia"/>
          <w:sz w:val="24"/>
          <w:szCs w:val="24"/>
        </w:rPr>
        <w:t>r</w:t>
      </w:r>
      <w:r w:rsidR="00B25D9E" w:rsidRPr="005F5ABC">
        <w:rPr>
          <w:rFonts w:ascii="Georgia" w:hAnsi="Georgia"/>
          <w:sz w:val="24"/>
          <w:szCs w:val="24"/>
        </w:rPr>
        <w:t>écié, avec plusieurs intervenants de haut niveau (syndicaliste Sanofi, universitaire, porte-parole national des médecins urgentistes…)</w:t>
      </w:r>
    </w:p>
    <w:p w:rsidR="009E0DD8" w:rsidRPr="005F5ABC" w:rsidRDefault="009E0DD8" w:rsidP="00E1152F">
      <w:pPr>
        <w:pStyle w:val="Paragraphedeliste"/>
        <w:spacing w:after="166"/>
        <w:ind w:left="0"/>
        <w:jc w:val="both"/>
        <w:rPr>
          <w:rFonts w:ascii="Georgia" w:hAnsi="Georgia"/>
          <w:sz w:val="24"/>
          <w:szCs w:val="24"/>
        </w:rPr>
      </w:pPr>
    </w:p>
    <w:p w:rsidR="00B25D9E" w:rsidRDefault="00B25D9E" w:rsidP="00E1152F">
      <w:pPr>
        <w:pStyle w:val="Paragraphedeliste"/>
        <w:numPr>
          <w:ilvl w:val="0"/>
          <w:numId w:val="3"/>
        </w:numPr>
        <w:spacing w:after="166"/>
        <w:ind w:left="0"/>
        <w:jc w:val="both"/>
        <w:rPr>
          <w:rFonts w:ascii="Georgia" w:hAnsi="Georgia"/>
          <w:b/>
          <w:sz w:val="24"/>
          <w:szCs w:val="24"/>
        </w:rPr>
      </w:pPr>
      <w:r w:rsidRPr="005F5ABC">
        <w:rPr>
          <w:rFonts w:ascii="Georgia" w:hAnsi="Georgia"/>
          <w:b/>
          <w:sz w:val="24"/>
          <w:szCs w:val="24"/>
        </w:rPr>
        <w:t>Dossier transports</w:t>
      </w:r>
    </w:p>
    <w:p w:rsidR="00B25D9E" w:rsidRPr="005F5ABC" w:rsidRDefault="005F5ABC" w:rsidP="00E1152F">
      <w:pPr>
        <w:pStyle w:val="Paragraphedeliste"/>
        <w:spacing w:after="166"/>
        <w:ind w:left="0"/>
        <w:jc w:val="both"/>
        <w:rPr>
          <w:rFonts w:ascii="Georgia" w:hAnsi="Georgia"/>
          <w:sz w:val="24"/>
          <w:szCs w:val="24"/>
        </w:rPr>
      </w:pPr>
      <w:r>
        <w:rPr>
          <w:rFonts w:ascii="Georgia" w:hAnsi="Georgia"/>
          <w:sz w:val="24"/>
          <w:szCs w:val="24"/>
        </w:rPr>
        <w:br/>
      </w:r>
      <w:r w:rsidR="00B25D9E" w:rsidRPr="005F5ABC">
        <w:rPr>
          <w:rFonts w:ascii="Georgia" w:hAnsi="Georgia"/>
          <w:sz w:val="24"/>
          <w:szCs w:val="24"/>
        </w:rPr>
        <w:t xml:space="preserve">D’une part, nous avons poursuivi notre travail commun avec les associations de TPM sur </w:t>
      </w:r>
      <w:r w:rsidR="009E0DD8" w:rsidRPr="005F5ABC">
        <w:rPr>
          <w:rFonts w:ascii="Georgia" w:hAnsi="Georgia"/>
          <w:sz w:val="24"/>
          <w:szCs w:val="24"/>
        </w:rPr>
        <w:t>l</w:t>
      </w:r>
      <w:r w:rsidR="00B25D9E" w:rsidRPr="005F5ABC">
        <w:rPr>
          <w:rFonts w:ascii="Georgia" w:hAnsi="Georgia"/>
          <w:sz w:val="24"/>
          <w:szCs w:val="24"/>
        </w:rPr>
        <w:t>a nécessité de transports en site propre, notamment le tramway</w:t>
      </w:r>
      <w:r w:rsidR="009E0DD8" w:rsidRPr="005F5ABC">
        <w:rPr>
          <w:rFonts w:ascii="Georgia" w:hAnsi="Georgia"/>
          <w:sz w:val="24"/>
          <w:szCs w:val="24"/>
        </w:rPr>
        <w:t>. N</w:t>
      </w:r>
      <w:r w:rsidR="00B25D9E" w:rsidRPr="005F5ABC">
        <w:rPr>
          <w:rFonts w:ascii="Georgia" w:hAnsi="Georgia"/>
          <w:sz w:val="24"/>
          <w:szCs w:val="24"/>
        </w:rPr>
        <w:t>ous sommes intervenus sous forme de mémoires en soutien aux procédures menées par TVD et le collectif tramway.</w:t>
      </w:r>
    </w:p>
    <w:p w:rsidR="00B25D9E" w:rsidRPr="005F5ABC" w:rsidRDefault="00B25D9E" w:rsidP="00E1152F">
      <w:pPr>
        <w:pStyle w:val="Paragraphedeliste"/>
        <w:spacing w:after="166"/>
        <w:ind w:left="0"/>
        <w:jc w:val="both"/>
        <w:rPr>
          <w:rFonts w:ascii="Georgia" w:hAnsi="Georgia"/>
          <w:sz w:val="24"/>
          <w:szCs w:val="24"/>
        </w:rPr>
      </w:pPr>
      <w:r w:rsidRPr="005F5ABC">
        <w:rPr>
          <w:rFonts w:ascii="Georgia" w:hAnsi="Georgia"/>
          <w:sz w:val="24"/>
          <w:szCs w:val="24"/>
        </w:rPr>
        <w:t>D’autre part Indecosa a participé à l’initiative de l’UD et des UL sur la gratuité des transports</w:t>
      </w:r>
      <w:r w:rsidR="000A0EBE" w:rsidRPr="005F5ABC">
        <w:rPr>
          <w:rFonts w:ascii="Georgia" w:hAnsi="Georgia"/>
          <w:sz w:val="24"/>
          <w:szCs w:val="24"/>
        </w:rPr>
        <w:t>.</w:t>
      </w:r>
    </w:p>
    <w:p w:rsidR="000A0EBE" w:rsidRPr="005F5ABC" w:rsidRDefault="000A0EBE" w:rsidP="00E1152F">
      <w:pPr>
        <w:pStyle w:val="Paragraphedeliste"/>
        <w:spacing w:after="166"/>
        <w:ind w:left="0"/>
        <w:jc w:val="both"/>
        <w:rPr>
          <w:rFonts w:ascii="Georgia" w:hAnsi="Georgia"/>
          <w:sz w:val="24"/>
          <w:szCs w:val="24"/>
        </w:rPr>
      </w:pPr>
      <w:r w:rsidRPr="005F5ABC">
        <w:rPr>
          <w:rFonts w:ascii="Georgia" w:hAnsi="Georgia"/>
          <w:sz w:val="24"/>
          <w:szCs w:val="24"/>
        </w:rPr>
        <w:t>Enfin, le collectif Indecosa a validé un document de référence exposant la position de l’organisation dans les débats autour des problématiques de déplacements. Ce document a été transmis à l’UD et continuera d’être l’objet d’échanges avec des associations.</w:t>
      </w:r>
    </w:p>
    <w:p w:rsidR="000A0EBE" w:rsidRPr="005F5ABC" w:rsidRDefault="000A0EBE" w:rsidP="00E1152F">
      <w:pPr>
        <w:pStyle w:val="Paragraphedeliste"/>
        <w:spacing w:after="166"/>
        <w:ind w:left="0"/>
        <w:jc w:val="both"/>
        <w:rPr>
          <w:rFonts w:ascii="Georgia" w:hAnsi="Georgia"/>
          <w:sz w:val="24"/>
          <w:szCs w:val="24"/>
        </w:rPr>
      </w:pPr>
    </w:p>
    <w:p w:rsidR="000A0EBE" w:rsidRDefault="000A0EBE" w:rsidP="00E1152F">
      <w:pPr>
        <w:pStyle w:val="Paragraphedeliste"/>
        <w:numPr>
          <w:ilvl w:val="0"/>
          <w:numId w:val="3"/>
        </w:numPr>
        <w:spacing w:after="166"/>
        <w:ind w:left="0"/>
        <w:jc w:val="both"/>
        <w:rPr>
          <w:rFonts w:ascii="Georgia" w:hAnsi="Georgia"/>
          <w:b/>
          <w:sz w:val="24"/>
          <w:szCs w:val="24"/>
        </w:rPr>
      </w:pPr>
      <w:r w:rsidRPr="005F5ABC">
        <w:rPr>
          <w:rFonts w:ascii="Georgia" w:hAnsi="Georgia"/>
          <w:b/>
          <w:sz w:val="24"/>
          <w:szCs w:val="24"/>
        </w:rPr>
        <w:t>Dossier logement</w:t>
      </w:r>
    </w:p>
    <w:p w:rsidR="005F5ABC" w:rsidRPr="005F5ABC" w:rsidRDefault="005F5ABC" w:rsidP="005F5ABC">
      <w:pPr>
        <w:pStyle w:val="Paragraphedeliste"/>
        <w:spacing w:after="166"/>
        <w:ind w:left="0"/>
        <w:jc w:val="both"/>
        <w:rPr>
          <w:rFonts w:ascii="Georgia" w:hAnsi="Georgia"/>
          <w:b/>
          <w:sz w:val="24"/>
          <w:szCs w:val="24"/>
        </w:rPr>
      </w:pPr>
    </w:p>
    <w:p w:rsidR="000A0EBE" w:rsidRPr="005F5ABC" w:rsidRDefault="000A0EBE" w:rsidP="00E1152F">
      <w:pPr>
        <w:pStyle w:val="Paragraphedeliste"/>
        <w:spacing w:after="166"/>
        <w:ind w:left="0"/>
        <w:jc w:val="both"/>
        <w:rPr>
          <w:rFonts w:ascii="Georgia" w:hAnsi="Georgia"/>
          <w:sz w:val="24"/>
          <w:szCs w:val="24"/>
        </w:rPr>
      </w:pPr>
      <w:r w:rsidRPr="005F5ABC">
        <w:rPr>
          <w:rFonts w:ascii="Georgia" w:hAnsi="Georgia"/>
          <w:sz w:val="24"/>
          <w:szCs w:val="24"/>
        </w:rPr>
        <w:t>Cette période a marqué une implication forte dans ce</w:t>
      </w:r>
      <w:r w:rsidR="008B0F46">
        <w:rPr>
          <w:rFonts w:ascii="Georgia" w:hAnsi="Georgia"/>
          <w:sz w:val="24"/>
          <w:szCs w:val="24"/>
        </w:rPr>
        <w:t>tte</w:t>
      </w:r>
      <w:r w:rsidRPr="005F5ABC">
        <w:rPr>
          <w:rFonts w:ascii="Georgia" w:hAnsi="Georgia"/>
          <w:sz w:val="24"/>
          <w:szCs w:val="24"/>
        </w:rPr>
        <w:t xml:space="preserve"> problématique</w:t>
      </w:r>
      <w:r w:rsidR="009E0DD8" w:rsidRPr="005F5ABC">
        <w:rPr>
          <w:rFonts w:ascii="Georgia" w:hAnsi="Georgia"/>
          <w:sz w:val="24"/>
          <w:szCs w:val="24"/>
        </w:rPr>
        <w:t>.</w:t>
      </w:r>
    </w:p>
    <w:p w:rsidR="00387582" w:rsidRPr="005F5ABC" w:rsidRDefault="00387582" w:rsidP="00E1152F">
      <w:pPr>
        <w:pStyle w:val="Paragraphedeliste"/>
        <w:spacing w:after="166"/>
        <w:ind w:left="0"/>
        <w:jc w:val="both"/>
        <w:rPr>
          <w:rFonts w:ascii="Georgia" w:hAnsi="Georgia"/>
          <w:sz w:val="24"/>
          <w:szCs w:val="24"/>
        </w:rPr>
      </w:pPr>
      <w:r w:rsidRPr="005F5ABC">
        <w:rPr>
          <w:rFonts w:ascii="Georgia" w:hAnsi="Georgia"/>
          <w:sz w:val="24"/>
          <w:szCs w:val="24"/>
        </w:rPr>
        <w:t>Ce n’est pas étonnant</w:t>
      </w:r>
      <w:r w:rsidR="009E0DD8" w:rsidRPr="005F5ABC">
        <w:rPr>
          <w:rFonts w:ascii="Georgia" w:hAnsi="Georgia"/>
          <w:sz w:val="24"/>
          <w:szCs w:val="24"/>
        </w:rPr>
        <w:t> ! L</w:t>
      </w:r>
      <w:r w:rsidRPr="005F5ABC">
        <w:rPr>
          <w:rFonts w:ascii="Georgia" w:hAnsi="Georgia"/>
          <w:sz w:val="24"/>
          <w:szCs w:val="24"/>
        </w:rPr>
        <w:t>e logement est un poste important dans les budgets des familles</w:t>
      </w:r>
      <w:r w:rsidR="009E0DD8" w:rsidRPr="005F5ABC">
        <w:rPr>
          <w:rFonts w:ascii="Georgia" w:hAnsi="Georgia"/>
          <w:sz w:val="24"/>
          <w:szCs w:val="24"/>
        </w:rPr>
        <w:t>. L</w:t>
      </w:r>
      <w:r w:rsidRPr="005F5ABC">
        <w:rPr>
          <w:rFonts w:ascii="Georgia" w:hAnsi="Georgia"/>
          <w:sz w:val="24"/>
          <w:szCs w:val="24"/>
        </w:rPr>
        <w:t>e logement social est aussi le révélateur de bien des problèmes de la société, la sécurité, le mal-logement, l’insuffisance de pouvoir d’achat</w:t>
      </w:r>
      <w:r w:rsidR="009E0DD8" w:rsidRPr="005F5ABC">
        <w:rPr>
          <w:rFonts w:ascii="Georgia" w:hAnsi="Georgia"/>
          <w:sz w:val="24"/>
          <w:szCs w:val="24"/>
        </w:rPr>
        <w:t>. L</w:t>
      </w:r>
      <w:r w:rsidRPr="005F5ABC">
        <w:rPr>
          <w:rFonts w:ascii="Georgia" w:hAnsi="Georgia"/>
          <w:sz w:val="24"/>
          <w:szCs w:val="24"/>
        </w:rPr>
        <w:t>es quartiers concernés sont bien souvent ceux où ont été concentrés les problèmes. De plus</w:t>
      </w:r>
      <w:r w:rsidR="009E0DD8" w:rsidRPr="005F5ABC">
        <w:rPr>
          <w:rFonts w:ascii="Georgia" w:hAnsi="Georgia"/>
          <w:sz w:val="24"/>
          <w:szCs w:val="24"/>
        </w:rPr>
        <w:t>,</w:t>
      </w:r>
      <w:r w:rsidRPr="005F5ABC">
        <w:rPr>
          <w:rFonts w:ascii="Georgia" w:hAnsi="Georgia"/>
          <w:sz w:val="24"/>
          <w:szCs w:val="24"/>
        </w:rPr>
        <w:t xml:space="preserve"> il faut bien dire que l’attitude de certains bailleurs est carrément irrespectueuse des droits des locataires.</w:t>
      </w:r>
    </w:p>
    <w:p w:rsidR="005F5ABC" w:rsidRDefault="00387582" w:rsidP="00E1152F">
      <w:pPr>
        <w:pStyle w:val="Paragraphedeliste"/>
        <w:spacing w:after="166"/>
        <w:ind w:left="0"/>
        <w:jc w:val="both"/>
        <w:rPr>
          <w:rFonts w:ascii="Georgia" w:hAnsi="Georgia"/>
          <w:sz w:val="24"/>
          <w:szCs w:val="24"/>
        </w:rPr>
      </w:pPr>
      <w:r w:rsidRPr="005F5ABC">
        <w:rPr>
          <w:rFonts w:ascii="Georgia" w:hAnsi="Georgia"/>
          <w:sz w:val="24"/>
          <w:szCs w:val="24"/>
        </w:rPr>
        <w:t xml:space="preserve">Fin 2018, le travail avec les UL a permis de présenter des listes </w:t>
      </w:r>
      <w:r w:rsidR="009E0DD8" w:rsidRPr="005F5ABC">
        <w:rPr>
          <w:rFonts w:ascii="Georgia" w:hAnsi="Georgia"/>
          <w:sz w:val="24"/>
          <w:szCs w:val="24"/>
        </w:rPr>
        <w:t>I</w:t>
      </w:r>
      <w:r w:rsidRPr="005F5ABC">
        <w:rPr>
          <w:rFonts w:ascii="Georgia" w:hAnsi="Georgia"/>
          <w:sz w:val="24"/>
          <w:szCs w:val="24"/>
        </w:rPr>
        <w:t>ndecosa sur Toulon et La Seyne. La préparation de ces élections a été conduite dans le souci de concerter le maximum d’amicales et associations dans les quartiers</w:t>
      </w:r>
      <w:r w:rsidR="009E0DD8" w:rsidRPr="005F5ABC">
        <w:rPr>
          <w:rFonts w:ascii="Georgia" w:hAnsi="Georgia"/>
          <w:sz w:val="24"/>
          <w:szCs w:val="24"/>
        </w:rPr>
        <w:t>. P</w:t>
      </w:r>
      <w:r w:rsidRPr="005F5ABC">
        <w:rPr>
          <w:rFonts w:ascii="Georgia" w:hAnsi="Georgia"/>
          <w:sz w:val="24"/>
          <w:szCs w:val="24"/>
        </w:rPr>
        <w:t xml:space="preserve">lusieurs d’entre elles se </w:t>
      </w:r>
    </w:p>
    <w:p w:rsidR="005F5ABC" w:rsidRDefault="005F5ABC" w:rsidP="00E1152F">
      <w:pPr>
        <w:pStyle w:val="Paragraphedeliste"/>
        <w:spacing w:after="166"/>
        <w:ind w:left="0"/>
        <w:jc w:val="both"/>
        <w:rPr>
          <w:rFonts w:ascii="Georgia" w:hAnsi="Georgia"/>
          <w:sz w:val="24"/>
          <w:szCs w:val="24"/>
        </w:rPr>
      </w:pPr>
    </w:p>
    <w:p w:rsidR="00387582" w:rsidRPr="005F5ABC" w:rsidRDefault="008B0F46" w:rsidP="00E1152F">
      <w:pPr>
        <w:pStyle w:val="Paragraphedeliste"/>
        <w:spacing w:after="166"/>
        <w:ind w:left="0"/>
        <w:jc w:val="both"/>
        <w:rPr>
          <w:rFonts w:ascii="Georgia" w:hAnsi="Georgia"/>
          <w:sz w:val="24"/>
          <w:szCs w:val="24"/>
        </w:rPr>
      </w:pPr>
      <w:r>
        <w:rPr>
          <w:rFonts w:ascii="Georgia" w:hAnsi="Georgia"/>
          <w:sz w:val="24"/>
          <w:szCs w:val="24"/>
        </w:rPr>
        <w:lastRenderedPageBreak/>
        <w:t>s</w:t>
      </w:r>
      <w:r w:rsidR="00387582" w:rsidRPr="005F5ABC">
        <w:rPr>
          <w:rFonts w:ascii="Georgia" w:hAnsi="Georgia"/>
          <w:sz w:val="24"/>
          <w:szCs w:val="24"/>
        </w:rPr>
        <w:t>ont</w:t>
      </w:r>
      <w:r>
        <w:rPr>
          <w:rFonts w:ascii="Georgia" w:hAnsi="Georgia"/>
          <w:sz w:val="24"/>
          <w:szCs w:val="24"/>
        </w:rPr>
        <w:t xml:space="preserve"> </w:t>
      </w:r>
      <w:r w:rsidR="00387582" w:rsidRPr="005F5ABC">
        <w:rPr>
          <w:rFonts w:ascii="Georgia" w:hAnsi="Georgia"/>
          <w:sz w:val="24"/>
          <w:szCs w:val="24"/>
        </w:rPr>
        <w:t xml:space="preserve">affiliées à Indecosa. Une modification des statuts en 2018 </w:t>
      </w:r>
      <w:r w:rsidR="009E0DD8" w:rsidRPr="005F5ABC">
        <w:rPr>
          <w:rFonts w:ascii="Georgia" w:hAnsi="Georgia"/>
          <w:color w:val="auto"/>
          <w:sz w:val="24"/>
          <w:szCs w:val="24"/>
        </w:rPr>
        <w:t>a permis</w:t>
      </w:r>
      <w:r w:rsidR="005F5ABC">
        <w:rPr>
          <w:rFonts w:ascii="Georgia" w:hAnsi="Georgia"/>
          <w:color w:val="auto"/>
          <w:sz w:val="24"/>
          <w:szCs w:val="24"/>
        </w:rPr>
        <w:t xml:space="preserve"> </w:t>
      </w:r>
      <w:r w:rsidR="00387582" w:rsidRPr="005F5ABC">
        <w:rPr>
          <w:rFonts w:ascii="Georgia" w:hAnsi="Georgia"/>
          <w:sz w:val="24"/>
          <w:szCs w:val="24"/>
        </w:rPr>
        <w:t>cette évolution.</w:t>
      </w:r>
    </w:p>
    <w:p w:rsidR="00EC4F78" w:rsidRPr="005F5ABC" w:rsidRDefault="00EC4F78" w:rsidP="00E1152F">
      <w:pPr>
        <w:pStyle w:val="Paragraphedeliste"/>
        <w:spacing w:after="166"/>
        <w:ind w:left="0"/>
        <w:jc w:val="both"/>
        <w:rPr>
          <w:rFonts w:ascii="Georgia" w:hAnsi="Georgia"/>
          <w:sz w:val="24"/>
          <w:szCs w:val="24"/>
        </w:rPr>
      </w:pPr>
      <w:r w:rsidRPr="005F5ABC">
        <w:rPr>
          <w:rFonts w:ascii="Georgia" w:hAnsi="Georgia"/>
          <w:sz w:val="24"/>
          <w:szCs w:val="24"/>
        </w:rPr>
        <w:t xml:space="preserve">Le travail avec les locataires sur la vérification des charges est monté en puissance, avec rencontres en pied d’immeubles, rencontres avec les bailleurs, présence d’Indecosa comme </w:t>
      </w:r>
      <w:r w:rsidR="005F5ABC">
        <w:rPr>
          <w:rFonts w:ascii="Georgia" w:hAnsi="Georgia"/>
          <w:sz w:val="24"/>
          <w:szCs w:val="24"/>
        </w:rPr>
        <w:t xml:space="preserve"> </w:t>
      </w:r>
      <w:r w:rsidRPr="005F5ABC">
        <w:rPr>
          <w:rFonts w:ascii="Georgia" w:hAnsi="Georgia"/>
          <w:sz w:val="24"/>
          <w:szCs w:val="24"/>
        </w:rPr>
        <w:t xml:space="preserve">membre de la commission départementale de conciliation, interpellation des bailleurs, et en cours l’examen d’opportunité d’une action avec avocat. </w:t>
      </w:r>
    </w:p>
    <w:p w:rsidR="00EC4F78" w:rsidRPr="005F5ABC" w:rsidRDefault="00EC4F78" w:rsidP="00E1152F">
      <w:pPr>
        <w:pStyle w:val="Paragraphedeliste"/>
        <w:spacing w:after="166"/>
        <w:ind w:left="0"/>
        <w:jc w:val="both"/>
        <w:rPr>
          <w:rFonts w:ascii="Georgia" w:hAnsi="Georgia"/>
          <w:sz w:val="24"/>
          <w:szCs w:val="24"/>
        </w:rPr>
      </w:pPr>
      <w:r w:rsidRPr="005F5ABC">
        <w:rPr>
          <w:rFonts w:ascii="Georgia" w:hAnsi="Georgia"/>
          <w:sz w:val="24"/>
          <w:szCs w:val="24"/>
        </w:rPr>
        <w:t xml:space="preserve">Ce travail place Indecosa comme partenaire de la fondation </w:t>
      </w:r>
      <w:r w:rsidR="009E0DD8" w:rsidRPr="005F5ABC">
        <w:rPr>
          <w:rFonts w:ascii="Georgia" w:hAnsi="Georgia"/>
          <w:sz w:val="24"/>
          <w:szCs w:val="24"/>
        </w:rPr>
        <w:t>A</w:t>
      </w:r>
      <w:r w:rsidRPr="005F5ABC">
        <w:rPr>
          <w:rFonts w:ascii="Georgia" w:hAnsi="Georgia"/>
          <w:sz w:val="24"/>
          <w:szCs w:val="24"/>
        </w:rPr>
        <w:t xml:space="preserve">bbé </w:t>
      </w:r>
      <w:r w:rsidR="008B0F46">
        <w:rPr>
          <w:rFonts w:ascii="Georgia" w:hAnsi="Georgia"/>
          <w:sz w:val="24"/>
          <w:szCs w:val="24"/>
        </w:rPr>
        <w:t>P</w:t>
      </w:r>
      <w:r w:rsidRPr="005F5ABC">
        <w:rPr>
          <w:rFonts w:ascii="Georgia" w:hAnsi="Georgia"/>
          <w:sz w:val="24"/>
          <w:szCs w:val="24"/>
        </w:rPr>
        <w:t xml:space="preserve">ierre dans les débats sur la loi SRU (besoins en logements sociaux ; dénonciation des mairies qui refusent d’en construire) mais aussi du DAL. Dernièrement Indecosa a été à l’initiative d’une interpellation collective du préfet par 11 associations sur la situation des familles en difficulté avec la crise actuelle au moment où il serait question de reprendre les expulsions. </w:t>
      </w:r>
    </w:p>
    <w:p w:rsidR="00EC4F78" w:rsidRPr="005F5ABC" w:rsidRDefault="00EC4F78" w:rsidP="00E1152F">
      <w:pPr>
        <w:pStyle w:val="Paragraphedeliste"/>
        <w:spacing w:after="166"/>
        <w:ind w:left="0"/>
        <w:jc w:val="both"/>
        <w:rPr>
          <w:rFonts w:ascii="Georgia" w:hAnsi="Georgia"/>
          <w:sz w:val="24"/>
          <w:szCs w:val="24"/>
        </w:rPr>
      </w:pPr>
      <w:r w:rsidRPr="005F5ABC">
        <w:rPr>
          <w:rFonts w:ascii="Georgia" w:hAnsi="Georgia"/>
          <w:sz w:val="24"/>
          <w:szCs w:val="24"/>
        </w:rPr>
        <w:t xml:space="preserve">Cette implication </w:t>
      </w:r>
      <w:r w:rsidR="00665660" w:rsidRPr="005F5ABC">
        <w:rPr>
          <w:rFonts w:ascii="Georgia" w:hAnsi="Georgia"/>
          <w:sz w:val="24"/>
          <w:szCs w:val="24"/>
        </w:rPr>
        <w:t>a permis de bénéficier d’un local sur Berthe et pourquoi pas bientôt sur Toulon.</w:t>
      </w:r>
    </w:p>
    <w:p w:rsidR="00DA673A" w:rsidRPr="005F5ABC" w:rsidRDefault="00DA673A" w:rsidP="00E1152F">
      <w:pPr>
        <w:pStyle w:val="Paragraphedeliste"/>
        <w:spacing w:after="166"/>
        <w:ind w:left="0"/>
        <w:jc w:val="both"/>
        <w:rPr>
          <w:rFonts w:ascii="Georgia" w:hAnsi="Georgia"/>
          <w:sz w:val="24"/>
          <w:szCs w:val="24"/>
        </w:rPr>
      </w:pPr>
    </w:p>
    <w:p w:rsidR="00DA673A" w:rsidRDefault="00DA673A" w:rsidP="008B0F46">
      <w:pPr>
        <w:pStyle w:val="Paragraphedeliste"/>
        <w:spacing w:after="166"/>
        <w:ind w:left="0"/>
        <w:rPr>
          <w:rFonts w:ascii="Georgia" w:hAnsi="Georgia"/>
          <w:sz w:val="24"/>
          <w:szCs w:val="24"/>
        </w:rPr>
      </w:pPr>
      <w:r w:rsidRPr="005F5ABC">
        <w:rPr>
          <w:rFonts w:ascii="Georgia" w:hAnsi="Georgia"/>
          <w:sz w:val="24"/>
          <w:szCs w:val="24"/>
        </w:rPr>
        <w:t xml:space="preserve">Ainsi se termine ce rapport d’activité, avec le sentiment d’une progression sensible de la place d’Indecosa </w:t>
      </w:r>
      <w:r w:rsidR="008B0F46">
        <w:rPr>
          <w:rFonts w:ascii="Georgia" w:hAnsi="Georgia"/>
          <w:sz w:val="24"/>
          <w:szCs w:val="24"/>
        </w:rPr>
        <w:t xml:space="preserve">dans le domaine public mais aussi dans notre organisation CGT, </w:t>
      </w:r>
      <w:r w:rsidRPr="005F5ABC">
        <w:rPr>
          <w:rFonts w:ascii="Georgia" w:hAnsi="Georgia"/>
          <w:sz w:val="24"/>
          <w:szCs w:val="24"/>
        </w:rPr>
        <w:t>au fil de ces 3 années.</w:t>
      </w:r>
      <w:r w:rsidR="008B0F46">
        <w:rPr>
          <w:rFonts w:ascii="Georgia" w:hAnsi="Georgia"/>
          <w:sz w:val="24"/>
          <w:szCs w:val="24"/>
        </w:rPr>
        <w:br/>
      </w:r>
    </w:p>
    <w:p w:rsidR="005F5ABC" w:rsidRDefault="005F5ABC" w:rsidP="00E1152F">
      <w:pPr>
        <w:pStyle w:val="Paragraphedeliste"/>
        <w:spacing w:after="166"/>
        <w:ind w:left="0"/>
        <w:jc w:val="both"/>
        <w:rPr>
          <w:rFonts w:ascii="Georgia" w:hAnsi="Georgia"/>
          <w:sz w:val="24"/>
          <w:szCs w:val="24"/>
        </w:rPr>
      </w:pPr>
    </w:p>
    <w:p w:rsidR="005F5ABC" w:rsidRPr="005F5ABC" w:rsidRDefault="005F5ABC" w:rsidP="00E1152F">
      <w:pPr>
        <w:pStyle w:val="Paragraphedeliste"/>
        <w:spacing w:after="166"/>
        <w:ind w:left="0"/>
        <w:jc w:val="both"/>
        <w:rPr>
          <w:rFonts w:ascii="Georgia" w:hAnsi="Georgia"/>
          <w:sz w:val="24"/>
          <w:szCs w:val="24"/>
        </w:rPr>
      </w:pPr>
      <w:r>
        <w:rPr>
          <w:rFonts w:ascii="Georgia" w:hAnsi="Georgia"/>
          <w:sz w:val="24"/>
          <w:szCs w:val="24"/>
        </w:rPr>
        <w:t>Le Secrétaire Général Indecosa CGT 83 – André CHEINET</w:t>
      </w:r>
    </w:p>
    <w:sectPr w:rsidR="005F5ABC" w:rsidRPr="005F5ABC" w:rsidSect="00CD5FC0">
      <w:footerReference w:type="default" r:id="rId8"/>
      <w:pgSz w:w="11906" w:h="16838"/>
      <w:pgMar w:top="1440" w:right="1422" w:bottom="1440" w:left="147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701" w:rsidRDefault="00543701" w:rsidP="009E0DD8">
      <w:pPr>
        <w:spacing w:after="0" w:line="240" w:lineRule="auto"/>
      </w:pPr>
      <w:r>
        <w:separator/>
      </w:r>
    </w:p>
  </w:endnote>
  <w:endnote w:type="continuationSeparator" w:id="1">
    <w:p w:rsidR="00543701" w:rsidRDefault="00543701" w:rsidP="009E0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56"/>
      <w:gridCol w:w="8270"/>
    </w:tblGrid>
    <w:tr w:rsidR="009E0DD8">
      <w:tc>
        <w:tcPr>
          <w:tcW w:w="918" w:type="dxa"/>
        </w:tcPr>
        <w:p w:rsidR="009E0DD8" w:rsidRDefault="007F025B">
          <w:pPr>
            <w:pStyle w:val="Pieddepage"/>
            <w:jc w:val="right"/>
            <w:rPr>
              <w:b/>
              <w:color w:val="4472C4" w:themeColor="accent1"/>
              <w:sz w:val="32"/>
              <w:szCs w:val="32"/>
            </w:rPr>
          </w:pPr>
          <w:r w:rsidRPr="007F025B">
            <w:fldChar w:fldCharType="begin"/>
          </w:r>
          <w:r w:rsidR="008B2CF1">
            <w:instrText xml:space="preserve"> PAGE   \* MERGEFORMAT </w:instrText>
          </w:r>
          <w:r w:rsidRPr="007F025B">
            <w:fldChar w:fldCharType="separate"/>
          </w:r>
          <w:r w:rsidR="008B0F46" w:rsidRPr="008B0F46">
            <w:rPr>
              <w:b/>
              <w:noProof/>
              <w:color w:val="4472C4" w:themeColor="accent1"/>
              <w:sz w:val="32"/>
              <w:szCs w:val="32"/>
            </w:rPr>
            <w:t>3</w:t>
          </w:r>
          <w:r>
            <w:rPr>
              <w:b/>
              <w:noProof/>
              <w:color w:val="4472C4" w:themeColor="accent1"/>
              <w:sz w:val="32"/>
              <w:szCs w:val="32"/>
            </w:rPr>
            <w:fldChar w:fldCharType="end"/>
          </w:r>
        </w:p>
      </w:tc>
      <w:tc>
        <w:tcPr>
          <w:tcW w:w="7938" w:type="dxa"/>
        </w:tcPr>
        <w:p w:rsidR="009E0DD8" w:rsidRDefault="009E0DD8">
          <w:pPr>
            <w:pStyle w:val="Pieddepage"/>
          </w:pPr>
          <w:r>
            <w:t>Assemblée Générale – Rapport d’activité -  21 juin 2021</w:t>
          </w:r>
        </w:p>
      </w:tc>
    </w:tr>
  </w:tbl>
  <w:p w:rsidR="009E0DD8" w:rsidRDefault="009E0DD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701" w:rsidRDefault="00543701" w:rsidP="009E0DD8">
      <w:pPr>
        <w:spacing w:after="0" w:line="240" w:lineRule="auto"/>
      </w:pPr>
      <w:r>
        <w:separator/>
      </w:r>
    </w:p>
  </w:footnote>
  <w:footnote w:type="continuationSeparator" w:id="1">
    <w:p w:rsidR="00543701" w:rsidRDefault="00543701" w:rsidP="009E0D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6610A"/>
    <w:multiLevelType w:val="hybridMultilevel"/>
    <w:tmpl w:val="15A4BBBE"/>
    <w:lvl w:ilvl="0" w:tplc="16C4B0A4">
      <w:start w:val="1"/>
      <w:numFmt w:val="decimal"/>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1">
    <w:nsid w:val="27B504DA"/>
    <w:multiLevelType w:val="hybridMultilevel"/>
    <w:tmpl w:val="906630EA"/>
    <w:lvl w:ilvl="0" w:tplc="CCDA4994">
      <w:start w:val="1"/>
      <w:numFmt w:val="bullet"/>
      <w:lvlText w:val="•"/>
      <w:lvlJc w:val="left"/>
      <w:pPr>
        <w:ind w:left="647"/>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1" w:tplc="01F2F808">
      <w:start w:val="1"/>
      <w:numFmt w:val="bullet"/>
      <w:lvlText w:val="o"/>
      <w:lvlJc w:val="left"/>
      <w:pPr>
        <w:ind w:left="14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2" w:tplc="D1902A10">
      <w:start w:val="1"/>
      <w:numFmt w:val="bullet"/>
      <w:lvlText w:val="▪"/>
      <w:lvlJc w:val="left"/>
      <w:pPr>
        <w:ind w:left="21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3" w:tplc="14DA56D4">
      <w:start w:val="1"/>
      <w:numFmt w:val="bullet"/>
      <w:lvlText w:val="•"/>
      <w:lvlJc w:val="left"/>
      <w:pPr>
        <w:ind w:left="288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4" w:tplc="93383CF2">
      <w:start w:val="1"/>
      <w:numFmt w:val="bullet"/>
      <w:lvlText w:val="o"/>
      <w:lvlJc w:val="left"/>
      <w:pPr>
        <w:ind w:left="360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5" w:tplc="925EC6A0">
      <w:start w:val="1"/>
      <w:numFmt w:val="bullet"/>
      <w:lvlText w:val="▪"/>
      <w:lvlJc w:val="left"/>
      <w:pPr>
        <w:ind w:left="432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6" w:tplc="828A75A8">
      <w:start w:val="1"/>
      <w:numFmt w:val="bullet"/>
      <w:lvlText w:val="•"/>
      <w:lvlJc w:val="left"/>
      <w:pPr>
        <w:ind w:left="504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7" w:tplc="3030EBD0">
      <w:start w:val="1"/>
      <w:numFmt w:val="bullet"/>
      <w:lvlText w:val="o"/>
      <w:lvlJc w:val="left"/>
      <w:pPr>
        <w:ind w:left="576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lvl w:ilvl="8" w:tplc="313A0A50">
      <w:start w:val="1"/>
      <w:numFmt w:val="bullet"/>
      <w:lvlText w:val="▪"/>
      <w:lvlJc w:val="left"/>
      <w:pPr>
        <w:ind w:left="6480"/>
      </w:pPr>
      <w:rPr>
        <w:rFonts w:ascii="Arial" w:eastAsia="Arial" w:hAnsi="Arial" w:cs="Arial"/>
        <w:b w:val="0"/>
        <w:i w:val="0"/>
        <w:strike/>
        <w:dstrike w:val="0"/>
        <w:color w:val="000000"/>
        <w:sz w:val="24"/>
        <w:szCs w:val="24"/>
        <w:u w:val="none" w:color="000000"/>
        <w:bdr w:val="none" w:sz="0" w:space="0" w:color="auto"/>
        <w:shd w:val="clear" w:color="auto" w:fill="auto"/>
        <w:vertAlign w:val="baseline"/>
      </w:rPr>
    </w:lvl>
  </w:abstractNum>
  <w:abstractNum w:abstractNumId="2">
    <w:nsid w:val="535A5F44"/>
    <w:multiLevelType w:val="hybridMultilevel"/>
    <w:tmpl w:val="C16CD7D8"/>
    <w:lvl w:ilvl="0" w:tplc="EF5C4EF0">
      <w:numFmt w:val="bullet"/>
      <w:lvlText w:val="-"/>
      <w:lvlJc w:val="left"/>
      <w:pPr>
        <w:ind w:left="647" w:hanging="360"/>
      </w:pPr>
      <w:rPr>
        <w:rFonts w:ascii="Calibri" w:eastAsia="Calibri" w:hAnsi="Calibri" w:cs="Calibri" w:hint="default"/>
      </w:rPr>
    </w:lvl>
    <w:lvl w:ilvl="1" w:tplc="040C0003" w:tentative="1">
      <w:start w:val="1"/>
      <w:numFmt w:val="bullet"/>
      <w:lvlText w:val="o"/>
      <w:lvlJc w:val="left"/>
      <w:pPr>
        <w:ind w:left="1367" w:hanging="360"/>
      </w:pPr>
      <w:rPr>
        <w:rFonts w:ascii="Courier New" w:hAnsi="Courier New" w:cs="Courier New" w:hint="default"/>
      </w:rPr>
    </w:lvl>
    <w:lvl w:ilvl="2" w:tplc="040C0005" w:tentative="1">
      <w:start w:val="1"/>
      <w:numFmt w:val="bullet"/>
      <w:lvlText w:val=""/>
      <w:lvlJc w:val="left"/>
      <w:pPr>
        <w:ind w:left="2087" w:hanging="360"/>
      </w:pPr>
      <w:rPr>
        <w:rFonts w:ascii="Wingdings" w:hAnsi="Wingdings" w:hint="default"/>
      </w:rPr>
    </w:lvl>
    <w:lvl w:ilvl="3" w:tplc="040C0001" w:tentative="1">
      <w:start w:val="1"/>
      <w:numFmt w:val="bullet"/>
      <w:lvlText w:val=""/>
      <w:lvlJc w:val="left"/>
      <w:pPr>
        <w:ind w:left="2807" w:hanging="360"/>
      </w:pPr>
      <w:rPr>
        <w:rFonts w:ascii="Symbol" w:hAnsi="Symbol" w:hint="default"/>
      </w:rPr>
    </w:lvl>
    <w:lvl w:ilvl="4" w:tplc="040C0003" w:tentative="1">
      <w:start w:val="1"/>
      <w:numFmt w:val="bullet"/>
      <w:lvlText w:val="o"/>
      <w:lvlJc w:val="left"/>
      <w:pPr>
        <w:ind w:left="3527" w:hanging="360"/>
      </w:pPr>
      <w:rPr>
        <w:rFonts w:ascii="Courier New" w:hAnsi="Courier New" w:cs="Courier New" w:hint="default"/>
      </w:rPr>
    </w:lvl>
    <w:lvl w:ilvl="5" w:tplc="040C0005" w:tentative="1">
      <w:start w:val="1"/>
      <w:numFmt w:val="bullet"/>
      <w:lvlText w:val=""/>
      <w:lvlJc w:val="left"/>
      <w:pPr>
        <w:ind w:left="4247" w:hanging="360"/>
      </w:pPr>
      <w:rPr>
        <w:rFonts w:ascii="Wingdings" w:hAnsi="Wingdings" w:hint="default"/>
      </w:rPr>
    </w:lvl>
    <w:lvl w:ilvl="6" w:tplc="040C0001" w:tentative="1">
      <w:start w:val="1"/>
      <w:numFmt w:val="bullet"/>
      <w:lvlText w:val=""/>
      <w:lvlJc w:val="left"/>
      <w:pPr>
        <w:ind w:left="4967" w:hanging="360"/>
      </w:pPr>
      <w:rPr>
        <w:rFonts w:ascii="Symbol" w:hAnsi="Symbol" w:hint="default"/>
      </w:rPr>
    </w:lvl>
    <w:lvl w:ilvl="7" w:tplc="040C0003" w:tentative="1">
      <w:start w:val="1"/>
      <w:numFmt w:val="bullet"/>
      <w:lvlText w:val="o"/>
      <w:lvlJc w:val="left"/>
      <w:pPr>
        <w:ind w:left="5687" w:hanging="360"/>
      </w:pPr>
      <w:rPr>
        <w:rFonts w:ascii="Courier New" w:hAnsi="Courier New" w:cs="Courier New" w:hint="default"/>
      </w:rPr>
    </w:lvl>
    <w:lvl w:ilvl="8" w:tplc="040C0005" w:tentative="1">
      <w:start w:val="1"/>
      <w:numFmt w:val="bullet"/>
      <w:lvlText w:val=""/>
      <w:lvlJc w:val="left"/>
      <w:pPr>
        <w:ind w:left="640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92B15"/>
    <w:rsid w:val="00090664"/>
    <w:rsid w:val="000A0EBE"/>
    <w:rsid w:val="001C5488"/>
    <w:rsid w:val="0023663C"/>
    <w:rsid w:val="00363367"/>
    <w:rsid w:val="00387582"/>
    <w:rsid w:val="00442026"/>
    <w:rsid w:val="00543701"/>
    <w:rsid w:val="005F5ABC"/>
    <w:rsid w:val="00665660"/>
    <w:rsid w:val="007F025B"/>
    <w:rsid w:val="008354C2"/>
    <w:rsid w:val="008A42AE"/>
    <w:rsid w:val="008B0F46"/>
    <w:rsid w:val="008B2CF1"/>
    <w:rsid w:val="009E0DD8"/>
    <w:rsid w:val="00A223A4"/>
    <w:rsid w:val="00A63105"/>
    <w:rsid w:val="00B25D9E"/>
    <w:rsid w:val="00B74CF2"/>
    <w:rsid w:val="00B92B15"/>
    <w:rsid w:val="00CD5FC0"/>
    <w:rsid w:val="00D453AC"/>
    <w:rsid w:val="00DA673A"/>
    <w:rsid w:val="00E1152F"/>
    <w:rsid w:val="00EC4F78"/>
    <w:rsid w:val="00F1298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FC0"/>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42AE"/>
    <w:pPr>
      <w:ind w:left="720"/>
      <w:contextualSpacing/>
    </w:pPr>
  </w:style>
  <w:style w:type="paragraph" w:styleId="En-tte">
    <w:name w:val="header"/>
    <w:basedOn w:val="Normal"/>
    <w:link w:val="En-tteCar"/>
    <w:uiPriority w:val="99"/>
    <w:semiHidden/>
    <w:unhideWhenUsed/>
    <w:rsid w:val="009E0DD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E0DD8"/>
    <w:rPr>
      <w:rFonts w:ascii="Calibri" w:eastAsia="Calibri" w:hAnsi="Calibri" w:cs="Calibri"/>
      <w:color w:val="000000"/>
    </w:rPr>
  </w:style>
  <w:style w:type="paragraph" w:styleId="Pieddepage">
    <w:name w:val="footer"/>
    <w:basedOn w:val="Normal"/>
    <w:link w:val="PieddepageCar"/>
    <w:uiPriority w:val="99"/>
    <w:unhideWhenUsed/>
    <w:rsid w:val="009E0D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0DD8"/>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879</Words>
  <Characters>4838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dc:creator>
  <cp:lastModifiedBy>ADmin</cp:lastModifiedBy>
  <cp:revision>4</cp:revision>
  <cp:lastPrinted>2021-05-21T13:08:00Z</cp:lastPrinted>
  <dcterms:created xsi:type="dcterms:W3CDTF">2021-05-21T12:59:00Z</dcterms:created>
  <dcterms:modified xsi:type="dcterms:W3CDTF">2021-05-21T13:08:00Z</dcterms:modified>
</cp:coreProperties>
</file>