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23" w:rsidRPr="00950CA2" w:rsidRDefault="00824CAB" w:rsidP="00950CA2">
      <w:pPr>
        <w:jc w:val="center"/>
        <w:rPr>
          <w:rStyle w:val="lev"/>
          <w:rFonts w:cs="Segoe UI"/>
          <w:color w:val="111111"/>
          <w:sz w:val="32"/>
          <w:szCs w:val="24"/>
          <w:shd w:val="clear" w:color="auto" w:fill="F6F6F6"/>
        </w:rPr>
      </w:pPr>
      <w:r>
        <w:rPr>
          <w:rFonts w:cs="Segoe UI"/>
          <w:b/>
          <w:bCs/>
          <w:noProof/>
          <w:color w:val="111111"/>
          <w:sz w:val="32"/>
          <w:szCs w:val="24"/>
          <w:shd w:val="clear" w:color="auto" w:fill="F6F6F6"/>
          <w:lang w:eastAsia="fr-FR"/>
        </w:rPr>
        <w:drawing>
          <wp:anchor distT="0" distB="0" distL="114300" distR="114300" simplePos="0" relativeHeight="251658240" behindDoc="0" locked="0" layoutInCell="1" allowOverlap="1">
            <wp:simplePos x="1649730" y="899160"/>
            <wp:positionH relativeFrom="margin">
              <wp:align>left</wp:align>
            </wp:positionH>
            <wp:positionV relativeFrom="margin">
              <wp:align>top</wp:align>
            </wp:positionV>
            <wp:extent cx="1946910" cy="845820"/>
            <wp:effectExtent l="19050" t="0" r="0" b="0"/>
            <wp:wrapSquare wrapText="bothSides"/>
            <wp:docPr id="1" name="Image 0" descr="Coseil National Alimen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il National Alimentation.PNG"/>
                    <pic:cNvPicPr/>
                  </pic:nvPicPr>
                  <pic:blipFill>
                    <a:blip r:embed="rId6"/>
                    <a:stretch>
                      <a:fillRect/>
                    </a:stretch>
                  </pic:blipFill>
                  <pic:spPr>
                    <a:xfrm>
                      <a:off x="0" y="0"/>
                      <a:ext cx="1946910" cy="845820"/>
                    </a:xfrm>
                    <a:prstGeom prst="rect">
                      <a:avLst/>
                    </a:prstGeom>
                  </pic:spPr>
                </pic:pic>
              </a:graphicData>
            </a:graphic>
          </wp:anchor>
        </w:drawing>
      </w:r>
      <w:r w:rsidR="00F34B23" w:rsidRPr="00F34B23">
        <w:rPr>
          <w:rStyle w:val="lev"/>
          <w:rFonts w:cs="Segoe UI"/>
          <w:color w:val="111111"/>
          <w:sz w:val="32"/>
          <w:szCs w:val="24"/>
          <w:shd w:val="clear" w:color="auto" w:fill="F6F6F6"/>
        </w:rPr>
        <w:t>Le Conseil National de l’Alimentation</w:t>
      </w:r>
    </w:p>
    <w:p w:rsidR="00F34B23" w:rsidRDefault="00F34B23">
      <w:pPr>
        <w:rPr>
          <w:rStyle w:val="lev"/>
          <w:rFonts w:cs="Segoe UI"/>
          <w:color w:val="111111"/>
          <w:szCs w:val="24"/>
          <w:shd w:val="clear" w:color="auto" w:fill="F6F6F6"/>
        </w:rPr>
      </w:pPr>
    </w:p>
    <w:p w:rsidR="00950CA2" w:rsidRDefault="00950CA2">
      <w:pPr>
        <w:rPr>
          <w:rStyle w:val="lev"/>
          <w:rFonts w:cs="Segoe UI"/>
          <w:color w:val="111111"/>
          <w:szCs w:val="24"/>
          <w:shd w:val="clear" w:color="auto" w:fill="F6F6F6"/>
        </w:rPr>
      </w:pPr>
    </w:p>
    <w:p w:rsidR="00950CA2" w:rsidRDefault="00950CA2">
      <w:pPr>
        <w:rPr>
          <w:rFonts w:cs="Segoe UI"/>
          <w:color w:val="111111"/>
          <w:szCs w:val="24"/>
          <w:shd w:val="clear" w:color="auto" w:fill="F6F6F6"/>
        </w:rPr>
      </w:pPr>
      <w:r w:rsidRPr="00950CA2">
        <w:rPr>
          <w:rFonts w:cs="Segoe UI"/>
          <w:b/>
          <w:color w:val="111111"/>
          <w:szCs w:val="24"/>
          <w:shd w:val="clear" w:color="auto" w:fill="F6F6F6"/>
        </w:rPr>
        <w:t>Créé en 1985</w:t>
      </w:r>
      <w:r w:rsidRPr="00950CA2">
        <w:rPr>
          <w:rFonts w:cs="Segoe UI"/>
          <w:color w:val="111111"/>
          <w:szCs w:val="24"/>
          <w:shd w:val="clear" w:color="auto" w:fill="F6F6F6"/>
        </w:rPr>
        <w:t xml:space="preserve">, le Conseil national de l'alimentation est une </w:t>
      </w:r>
      <w:r w:rsidRPr="00950CA2">
        <w:rPr>
          <w:rFonts w:cs="Segoe UI"/>
          <w:b/>
          <w:color w:val="111111"/>
          <w:szCs w:val="24"/>
          <w:shd w:val="clear" w:color="auto" w:fill="F6F6F6"/>
        </w:rPr>
        <w:t>instance consultative</w:t>
      </w:r>
      <w:r w:rsidRPr="00950CA2">
        <w:rPr>
          <w:rFonts w:cs="Segoe UI"/>
          <w:color w:val="111111"/>
          <w:szCs w:val="24"/>
          <w:shd w:val="clear" w:color="auto" w:fill="F6F6F6"/>
        </w:rPr>
        <w:t xml:space="preserve"> indépendante, placée auprès des </w:t>
      </w:r>
      <w:r w:rsidRPr="00950CA2">
        <w:rPr>
          <w:rFonts w:cs="Segoe UI"/>
          <w:b/>
          <w:color w:val="111111"/>
          <w:szCs w:val="24"/>
          <w:shd w:val="clear" w:color="auto" w:fill="F6F6F6"/>
        </w:rPr>
        <w:t>ministres chargés de l’Agriculture, de la Santé et de la Consommation</w:t>
      </w:r>
      <w:r w:rsidRPr="00950CA2">
        <w:rPr>
          <w:rFonts w:cs="Segoe UI"/>
          <w:color w:val="111111"/>
          <w:szCs w:val="24"/>
          <w:shd w:val="clear" w:color="auto" w:fill="F6F6F6"/>
        </w:rPr>
        <w:t xml:space="preserve">. </w:t>
      </w:r>
    </w:p>
    <w:p w:rsidR="00950CA2" w:rsidRDefault="00950CA2">
      <w:pPr>
        <w:rPr>
          <w:rFonts w:cs="Segoe UI"/>
          <w:color w:val="111111"/>
          <w:szCs w:val="24"/>
          <w:shd w:val="clear" w:color="auto" w:fill="F6F6F6"/>
        </w:rPr>
      </w:pPr>
      <w:r w:rsidRPr="00950CA2">
        <w:rPr>
          <w:rFonts w:cs="Segoe UI"/>
          <w:color w:val="111111"/>
          <w:szCs w:val="24"/>
          <w:shd w:val="clear" w:color="auto" w:fill="F6F6F6"/>
        </w:rPr>
        <w:t xml:space="preserve">Le CNA est </w:t>
      </w:r>
      <w:r w:rsidRPr="00950CA2">
        <w:rPr>
          <w:rFonts w:cs="Segoe UI"/>
          <w:b/>
          <w:color w:val="111111"/>
          <w:szCs w:val="24"/>
          <w:shd w:val="clear" w:color="auto" w:fill="F6F6F6"/>
        </w:rPr>
        <w:t>consulté sur la définition de la politique de l’alimentation</w:t>
      </w:r>
      <w:r w:rsidRPr="00950CA2">
        <w:rPr>
          <w:rFonts w:cs="Segoe UI"/>
          <w:color w:val="111111"/>
          <w:szCs w:val="24"/>
          <w:shd w:val="clear" w:color="auto" w:fill="F6F6F6"/>
        </w:rPr>
        <w:t xml:space="preserve">. </w:t>
      </w:r>
    </w:p>
    <w:p w:rsidR="00950CA2" w:rsidRPr="00950CA2" w:rsidRDefault="00950CA2">
      <w:pPr>
        <w:rPr>
          <w:rFonts w:cs="Segoe UI"/>
          <w:color w:val="111111"/>
          <w:szCs w:val="24"/>
          <w:shd w:val="clear" w:color="auto" w:fill="F6F6F6"/>
        </w:rPr>
      </w:pPr>
      <w:r w:rsidRPr="00950CA2">
        <w:rPr>
          <w:rFonts w:cs="Segoe UI"/>
          <w:color w:val="111111"/>
          <w:szCs w:val="24"/>
          <w:shd w:val="clear" w:color="auto" w:fill="F6F6F6"/>
        </w:rPr>
        <w:t>Son rôle est avant tout d'organiser de la concertation et des débats dont les résultats viennent enrichir la décision publique. Le CNA produit ainsi des avis  intégrant les réalités du monde professionnel et des attentes et préférences des consommateurs.</w:t>
      </w:r>
    </w:p>
    <w:p w:rsidR="00950CA2" w:rsidRPr="00950CA2" w:rsidRDefault="00950CA2">
      <w:pPr>
        <w:rPr>
          <w:b/>
          <w:bCs/>
        </w:rPr>
      </w:pPr>
      <w:r w:rsidRPr="00950CA2">
        <w:rPr>
          <w:rFonts w:cs="Segoe UI"/>
          <w:b/>
          <w:color w:val="111111"/>
          <w:szCs w:val="24"/>
          <w:shd w:val="clear" w:color="auto" w:fill="F6F6F6"/>
        </w:rPr>
        <w:t>Il émet des avis</w:t>
      </w:r>
      <w:r w:rsidRPr="00950CA2">
        <w:rPr>
          <w:rFonts w:cs="Segoe UI"/>
          <w:color w:val="111111"/>
          <w:szCs w:val="24"/>
          <w:shd w:val="clear" w:color="auto" w:fill="F6F6F6"/>
        </w:rPr>
        <w:t xml:space="preserve"> à l’attention des décideurs publics et des différents acteurs de la filière alimentaire sur des sujets tels que la qualité alimentaire, l’information des consommateurs, la nutrition, la sécurité sanitaire, l’accès à l’alimentation, la prévention des crises etc.</w:t>
      </w:r>
    </w:p>
    <w:p w:rsidR="00F34B23" w:rsidRPr="00F34B23" w:rsidRDefault="00F34B23" w:rsidP="00F34B23">
      <w:pPr>
        <w:shd w:val="clear" w:color="auto" w:fill="F6F6F6"/>
        <w:spacing w:before="100" w:beforeAutospacing="1" w:after="100" w:afterAutospacing="1" w:line="240" w:lineRule="auto"/>
        <w:outlineLvl w:val="1"/>
        <w:rPr>
          <w:rFonts w:eastAsia="Times New Roman" w:cs="Segoe UI"/>
          <w:b/>
          <w:bCs/>
          <w:color w:val="111111"/>
          <w:szCs w:val="24"/>
          <w:lang w:eastAsia="fr-FR"/>
        </w:rPr>
      </w:pPr>
      <w:r w:rsidRPr="00F34B23">
        <w:rPr>
          <w:rFonts w:eastAsia="Times New Roman" w:cs="Segoe UI"/>
          <w:b/>
          <w:bCs/>
          <w:color w:val="111111"/>
          <w:szCs w:val="24"/>
          <w:lang w:eastAsia="fr-FR"/>
        </w:rPr>
        <w:t>Parlement de l’alimentation</w:t>
      </w:r>
    </w:p>
    <w:p w:rsidR="00950CA2" w:rsidRDefault="00F34B23" w:rsidP="00F34B23">
      <w:pPr>
        <w:shd w:val="clear" w:color="auto" w:fill="F6F6F6"/>
        <w:spacing w:before="100" w:beforeAutospacing="1" w:after="240" w:line="240" w:lineRule="auto"/>
        <w:rPr>
          <w:rFonts w:eastAsia="Times New Roman" w:cs="Segoe UI"/>
          <w:color w:val="111111"/>
          <w:szCs w:val="24"/>
          <w:lang w:eastAsia="fr-FR"/>
        </w:rPr>
      </w:pPr>
      <w:r w:rsidRPr="00F34B23">
        <w:rPr>
          <w:rFonts w:eastAsia="Times New Roman" w:cs="Segoe UI"/>
          <w:color w:val="111111"/>
          <w:szCs w:val="24"/>
          <w:lang w:eastAsia="fr-FR"/>
        </w:rPr>
        <w:t>Positionné comme un « Parlement de l’alimentation », le CNA développe depuis </w:t>
      </w:r>
      <w:r w:rsidRPr="00F34B23">
        <w:rPr>
          <w:rFonts w:eastAsia="Times New Roman" w:cs="Segoe UI"/>
          <w:b/>
          <w:bCs/>
          <w:color w:val="111111"/>
          <w:szCs w:val="24"/>
          <w:lang w:eastAsia="fr-FR"/>
        </w:rPr>
        <w:t>plus de 35 ans</w:t>
      </w:r>
      <w:r w:rsidRPr="00F34B23">
        <w:rPr>
          <w:rFonts w:eastAsia="Times New Roman" w:cs="Segoe UI"/>
          <w:color w:val="111111"/>
          <w:szCs w:val="24"/>
          <w:lang w:eastAsia="fr-FR"/>
        </w:rPr>
        <w:t xml:space="preserve"> un processus de concertation intégrant les préoccupations des filières et de la société civile. </w:t>
      </w:r>
    </w:p>
    <w:p w:rsidR="00F34B23" w:rsidRPr="00F34B23" w:rsidRDefault="00F34B23" w:rsidP="00F34B23">
      <w:pPr>
        <w:shd w:val="clear" w:color="auto" w:fill="F6F6F6"/>
        <w:spacing w:before="100" w:beforeAutospacing="1" w:after="240" w:line="240" w:lineRule="auto"/>
        <w:rPr>
          <w:rFonts w:eastAsia="Times New Roman" w:cs="Segoe UI"/>
          <w:color w:val="111111"/>
          <w:szCs w:val="24"/>
          <w:lang w:eastAsia="fr-FR"/>
        </w:rPr>
      </w:pPr>
      <w:r w:rsidRPr="00F34B23">
        <w:rPr>
          <w:rFonts w:eastAsia="Times New Roman" w:cs="Segoe UI"/>
          <w:color w:val="111111"/>
          <w:szCs w:val="24"/>
          <w:lang w:eastAsia="fr-FR"/>
        </w:rPr>
        <w:t>Réalités du monde professionnel et attentes des consommateurs entrent ainsi en compte dans les débats.</w:t>
      </w:r>
    </w:p>
    <w:p w:rsidR="00F34B23" w:rsidRPr="00F34B23" w:rsidRDefault="00F34B23" w:rsidP="00F34B23">
      <w:pPr>
        <w:shd w:val="clear" w:color="auto" w:fill="F6F6F6"/>
        <w:spacing w:before="100" w:beforeAutospacing="1" w:after="240" w:line="240" w:lineRule="auto"/>
        <w:rPr>
          <w:rFonts w:eastAsia="Times New Roman" w:cs="Segoe UI"/>
          <w:color w:val="111111"/>
          <w:szCs w:val="24"/>
          <w:lang w:eastAsia="fr-FR"/>
        </w:rPr>
      </w:pPr>
      <w:r w:rsidRPr="00F34B23">
        <w:rPr>
          <w:rFonts w:eastAsia="Times New Roman" w:cs="Segoe UI"/>
          <w:color w:val="111111"/>
          <w:szCs w:val="24"/>
          <w:lang w:eastAsia="fr-FR"/>
        </w:rPr>
        <w:t>Répartis en </w:t>
      </w:r>
      <w:r w:rsidRPr="00F34B23">
        <w:rPr>
          <w:rFonts w:eastAsia="Times New Roman" w:cs="Segoe UI"/>
          <w:b/>
          <w:bCs/>
          <w:color w:val="111111"/>
          <w:szCs w:val="24"/>
          <w:lang w:eastAsia="fr-FR"/>
        </w:rPr>
        <w:t>8 collèges</w:t>
      </w:r>
      <w:r w:rsidRPr="00F34B23">
        <w:rPr>
          <w:rFonts w:eastAsia="Times New Roman" w:cs="Segoe UI"/>
          <w:color w:val="111111"/>
          <w:szCs w:val="24"/>
          <w:lang w:eastAsia="fr-FR"/>
        </w:rPr>
        <w:t>, ses </w:t>
      </w:r>
      <w:r w:rsidR="00950CA2">
        <w:rPr>
          <w:rFonts w:eastAsia="Times New Roman" w:cs="Segoe UI"/>
          <w:b/>
          <w:bCs/>
          <w:color w:val="111111"/>
          <w:szCs w:val="24"/>
          <w:lang w:eastAsia="fr-FR"/>
        </w:rPr>
        <w:t>55</w:t>
      </w:r>
      <w:r w:rsidRPr="00F34B23">
        <w:rPr>
          <w:rFonts w:eastAsia="Times New Roman" w:cs="Segoe UI"/>
          <w:b/>
          <w:bCs/>
          <w:color w:val="111111"/>
          <w:szCs w:val="24"/>
          <w:lang w:eastAsia="fr-FR"/>
        </w:rPr>
        <w:t xml:space="preserve"> membres nommés</w:t>
      </w:r>
      <w:r w:rsidRPr="00F34B23">
        <w:rPr>
          <w:rFonts w:eastAsia="Times New Roman" w:cs="Segoe UI"/>
          <w:color w:val="111111"/>
          <w:szCs w:val="24"/>
          <w:lang w:eastAsia="fr-FR"/>
        </w:rPr>
        <w:t> représentent les principaux acteurs de la filière alimentaire : producteurs agricoles, transformateurs et artisans, distributeurs, restaurateurs, associations de consommateurs, d’usagers des systèmes de santé, d’étudiants, de protection de l’environnement, de protection animale, d’aide alimentaire, syndicats de salariés, représentants du Parlement français ainsi que des personnalités qualifiées. Les établissements publics de recherche et d’évaluation scientifique ainsi que les collectivités territoriales sont également membres de droit du CNA. Les représentants des ministères concernés assistent de plein droit aux travaux.</w:t>
      </w:r>
    </w:p>
    <w:p w:rsidR="00F34B23" w:rsidRDefault="00F34B23">
      <w:pPr>
        <w:rPr>
          <w:rFonts w:cs="Segoe UI"/>
          <w:color w:val="111111"/>
          <w:szCs w:val="24"/>
          <w:shd w:val="clear" w:color="auto" w:fill="F6F6F6"/>
        </w:rPr>
      </w:pPr>
      <w:r w:rsidRPr="00F34B23">
        <w:rPr>
          <w:rFonts w:cs="Segoe UI"/>
          <w:color w:val="111111"/>
          <w:szCs w:val="24"/>
          <w:shd w:val="clear" w:color="auto" w:fill="F6F6F6"/>
        </w:rPr>
        <w:t>Depuis sa création, le CNA a émis </w:t>
      </w:r>
      <w:r w:rsidR="00200012">
        <w:rPr>
          <w:rFonts w:cs="Segoe UI"/>
          <w:color w:val="111111"/>
          <w:szCs w:val="24"/>
          <w:shd w:val="clear" w:color="auto" w:fill="F6F6F6"/>
        </w:rPr>
        <w:t>91 avis</w:t>
      </w:r>
      <w:r w:rsidRPr="00F34B23">
        <w:rPr>
          <w:rFonts w:cs="Segoe UI"/>
          <w:color w:val="111111"/>
          <w:szCs w:val="24"/>
          <w:shd w:val="clear" w:color="auto" w:fill="F6F6F6"/>
        </w:rPr>
        <w:t xml:space="preserve"> destinés aux acteurs de l’alimentation, en particulier aux pouvoirs publics, afin d’enrichir la décision publique et intégrer les opinions des différentes parties prenantes.</w:t>
      </w:r>
    </w:p>
    <w:p w:rsidR="00200012" w:rsidRPr="00F34B23" w:rsidRDefault="00200012">
      <w:pPr>
        <w:rPr>
          <w:szCs w:val="24"/>
        </w:rPr>
      </w:pPr>
    </w:p>
    <w:sectPr w:rsidR="00200012" w:rsidRPr="00F34B23" w:rsidSect="00D87A1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D7" w:rsidRDefault="00813DD7" w:rsidP="00200012">
      <w:pPr>
        <w:spacing w:after="0" w:line="240" w:lineRule="auto"/>
      </w:pPr>
      <w:r>
        <w:separator/>
      </w:r>
    </w:p>
  </w:endnote>
  <w:endnote w:type="continuationSeparator" w:id="1">
    <w:p w:rsidR="00813DD7" w:rsidRDefault="00813DD7" w:rsidP="00200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58" w:rsidRDefault="0098055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200012">
      <w:tc>
        <w:tcPr>
          <w:tcW w:w="918" w:type="dxa"/>
        </w:tcPr>
        <w:p w:rsidR="00200012" w:rsidRDefault="00FA5D8F">
          <w:pPr>
            <w:pStyle w:val="Pieddepage"/>
            <w:jc w:val="right"/>
            <w:rPr>
              <w:b/>
              <w:color w:val="4F81BD" w:themeColor="accent1"/>
              <w:sz w:val="32"/>
              <w:szCs w:val="32"/>
            </w:rPr>
          </w:pPr>
          <w:fldSimple w:instr=" PAGE   \* MERGEFORMAT ">
            <w:r w:rsidR="00824CAB" w:rsidRPr="00824CAB">
              <w:rPr>
                <w:b/>
                <w:noProof/>
                <w:color w:val="4F81BD" w:themeColor="accent1"/>
                <w:sz w:val="32"/>
                <w:szCs w:val="32"/>
              </w:rPr>
              <w:t>1</w:t>
            </w:r>
          </w:fldSimple>
        </w:p>
      </w:tc>
      <w:tc>
        <w:tcPr>
          <w:tcW w:w="7938" w:type="dxa"/>
        </w:tcPr>
        <w:p w:rsidR="00200012" w:rsidRPr="00980558" w:rsidRDefault="00200012" w:rsidP="00980558">
          <w:pPr>
            <w:pStyle w:val="Pieddepage"/>
            <w:rPr>
              <w:sz w:val="22"/>
            </w:rPr>
          </w:pPr>
          <w:r w:rsidRPr="00200012">
            <w:rPr>
              <w:sz w:val="22"/>
            </w:rPr>
            <w:t xml:space="preserve">Fiche CNA </w:t>
          </w:r>
          <w:r w:rsidR="00980558">
            <w:rPr>
              <w:sz w:val="22"/>
            </w:rPr>
            <w:t>- Conseil National l’Alimentation-Co</w:t>
          </w:r>
          <w:r w:rsidRPr="00200012">
            <w:rPr>
              <w:sz w:val="22"/>
            </w:rPr>
            <w:t>llectif alimentation</w:t>
          </w:r>
          <w:r w:rsidR="00980558">
            <w:rPr>
              <w:sz w:val="22"/>
            </w:rPr>
            <w:t>-GC-Janv 2023</w:t>
          </w:r>
        </w:p>
      </w:tc>
    </w:tr>
  </w:tbl>
  <w:p w:rsidR="00200012" w:rsidRDefault="0020001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58" w:rsidRDefault="009805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D7" w:rsidRDefault="00813DD7" w:rsidP="00200012">
      <w:pPr>
        <w:spacing w:after="0" w:line="240" w:lineRule="auto"/>
      </w:pPr>
      <w:r>
        <w:separator/>
      </w:r>
    </w:p>
  </w:footnote>
  <w:footnote w:type="continuationSeparator" w:id="1">
    <w:p w:rsidR="00813DD7" w:rsidRDefault="00813DD7" w:rsidP="00200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58" w:rsidRDefault="0098055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58" w:rsidRDefault="0098055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58" w:rsidRDefault="0098055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4B23"/>
    <w:rsid w:val="00200012"/>
    <w:rsid w:val="007E38A9"/>
    <w:rsid w:val="00813DD7"/>
    <w:rsid w:val="00824CAB"/>
    <w:rsid w:val="008D18F3"/>
    <w:rsid w:val="00950CA2"/>
    <w:rsid w:val="00980558"/>
    <w:rsid w:val="009F5E61"/>
    <w:rsid w:val="00AC4A5C"/>
    <w:rsid w:val="00B505A2"/>
    <w:rsid w:val="00D87A10"/>
    <w:rsid w:val="00F34B23"/>
    <w:rsid w:val="00FA5D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10"/>
  </w:style>
  <w:style w:type="paragraph" w:styleId="Titre2">
    <w:name w:val="heading 2"/>
    <w:basedOn w:val="Normal"/>
    <w:link w:val="Titre2Car"/>
    <w:uiPriority w:val="9"/>
    <w:qFormat/>
    <w:rsid w:val="00F34B2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34B23"/>
    <w:rPr>
      <w:b/>
      <w:bCs/>
    </w:rPr>
  </w:style>
  <w:style w:type="character" w:customStyle="1" w:styleId="Titre2Car">
    <w:name w:val="Titre 2 Car"/>
    <w:basedOn w:val="Policepardfaut"/>
    <w:link w:val="Titre2"/>
    <w:uiPriority w:val="9"/>
    <w:rsid w:val="00F34B2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34B23"/>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semiHidden/>
    <w:unhideWhenUsed/>
    <w:rsid w:val="00F34B23"/>
    <w:rPr>
      <w:color w:val="0000FF"/>
      <w:u w:val="single"/>
    </w:rPr>
  </w:style>
  <w:style w:type="paragraph" w:styleId="En-tte">
    <w:name w:val="header"/>
    <w:basedOn w:val="Normal"/>
    <w:link w:val="En-tteCar"/>
    <w:uiPriority w:val="99"/>
    <w:semiHidden/>
    <w:unhideWhenUsed/>
    <w:rsid w:val="002000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0012"/>
  </w:style>
  <w:style w:type="paragraph" w:styleId="Pieddepage">
    <w:name w:val="footer"/>
    <w:basedOn w:val="Normal"/>
    <w:link w:val="PieddepageCar"/>
    <w:uiPriority w:val="99"/>
    <w:unhideWhenUsed/>
    <w:rsid w:val="002000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012"/>
  </w:style>
</w:styles>
</file>

<file path=word/webSettings.xml><?xml version="1.0" encoding="utf-8"?>
<w:webSettings xmlns:r="http://schemas.openxmlformats.org/officeDocument/2006/relationships" xmlns:w="http://schemas.openxmlformats.org/wordprocessingml/2006/main">
  <w:divs>
    <w:div w:id="7825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315</Words>
  <Characters>1734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2023-01-16T10:28:00Z</cp:lastPrinted>
  <dcterms:created xsi:type="dcterms:W3CDTF">2022-12-03T09:44:00Z</dcterms:created>
  <dcterms:modified xsi:type="dcterms:W3CDTF">2023-01-16T16:51:00Z</dcterms:modified>
</cp:coreProperties>
</file>